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7.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theme/themeOverride8.xml" ContentType="application/vnd.openxmlformats-officedocument.themeOverrid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theme/themeOverride9.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736BF5" w14:textId="3A46ADCF" w:rsidR="0031649D" w:rsidRDefault="0031649D" w:rsidP="0031649D">
      <w:pPr>
        <w:spacing w:line="480" w:lineRule="auto"/>
        <w:rPr>
          <w:rFonts w:ascii="Times New Roman" w:eastAsia="SimSun" w:hAnsi="Times New Roman" w:cs="Times New Roman"/>
          <w:sz w:val="24"/>
          <w:szCs w:val="24"/>
          <w:lang w:eastAsia="zh-CN"/>
        </w:rPr>
      </w:pPr>
    </w:p>
    <w:p w14:paraId="00018FD7" w14:textId="73DFD972" w:rsidR="0031649D" w:rsidRDefault="009C5BBA" w:rsidP="0031649D">
      <w:pPr>
        <w:spacing w:line="480" w:lineRule="auto"/>
        <w:jc w:val="center"/>
        <w:rPr>
          <w:rFonts w:ascii="Times New Roman" w:eastAsia="SimSun" w:hAnsi="Times New Roman" w:cs="Times New Roman"/>
          <w:sz w:val="24"/>
          <w:szCs w:val="24"/>
          <w:lang w:eastAsia="zh-CN"/>
        </w:rPr>
      </w:pPr>
      <w:r w:rsidRPr="00067622">
        <w:rPr>
          <w:rFonts w:ascii="Times New Roman" w:eastAsia="SimSun" w:hAnsi="Times New Roman" w:cs="Times New Roman"/>
          <w:sz w:val="24"/>
          <w:szCs w:val="24"/>
          <w:lang w:eastAsia="zh-CN"/>
        </w:rPr>
        <w:t>Currents in Fishery Management</w:t>
      </w:r>
    </w:p>
    <w:p w14:paraId="6DA5D350" w14:textId="3A281E25" w:rsidR="001169CC" w:rsidRDefault="001169CC" w:rsidP="0031649D">
      <w:pPr>
        <w:spacing w:line="480" w:lineRule="auto"/>
        <w:jc w:val="center"/>
        <w:rPr>
          <w:rFonts w:ascii="Times New Roman" w:eastAsia="SimSun" w:hAnsi="Times New Roman" w:cs="Times New Roman"/>
          <w:sz w:val="24"/>
          <w:szCs w:val="24"/>
          <w:lang w:eastAsia="zh-CN"/>
        </w:rPr>
      </w:pPr>
    </w:p>
    <w:p w14:paraId="30193CE5" w14:textId="77777777" w:rsidR="001169CC" w:rsidRPr="00067622" w:rsidRDefault="001169CC" w:rsidP="0031649D">
      <w:pPr>
        <w:spacing w:line="480" w:lineRule="auto"/>
        <w:jc w:val="center"/>
        <w:rPr>
          <w:rFonts w:ascii="Times New Roman" w:eastAsia="SimSun" w:hAnsi="Times New Roman" w:cs="Times New Roman"/>
          <w:sz w:val="24"/>
          <w:szCs w:val="24"/>
          <w:lang w:eastAsia="zh-CN"/>
        </w:rPr>
      </w:pPr>
    </w:p>
    <w:p w14:paraId="21072F19" w14:textId="32851DD8" w:rsidR="009C5BBA" w:rsidRDefault="009C5BBA" w:rsidP="009C5BBA">
      <w:pPr>
        <w:spacing w:line="480" w:lineRule="auto"/>
        <w:jc w:val="center"/>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by</w:t>
      </w:r>
    </w:p>
    <w:p w14:paraId="37D6A6C9" w14:textId="4C76DBEF" w:rsidR="009C5BBA" w:rsidRDefault="009C5BBA" w:rsidP="009C5BBA">
      <w:pPr>
        <w:spacing w:line="480" w:lineRule="auto"/>
        <w:jc w:val="center"/>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Genevieve DePuy</w:t>
      </w:r>
    </w:p>
    <w:p w14:paraId="50E1C238" w14:textId="77777777" w:rsidR="009C5BBA" w:rsidRPr="009C5BBA" w:rsidRDefault="009C5BBA" w:rsidP="009C5BBA">
      <w:pPr>
        <w:spacing w:after="0" w:line="240" w:lineRule="auto"/>
        <w:jc w:val="center"/>
        <w:rPr>
          <w:rFonts w:ascii="Cambria" w:eastAsia="MS Mincho" w:hAnsi="Cambria" w:cs="Arial"/>
          <w:sz w:val="24"/>
          <w:szCs w:val="24"/>
          <w:lang w:eastAsia="ja-JP"/>
        </w:rPr>
      </w:pPr>
      <w:r w:rsidRPr="009C5BBA">
        <w:rPr>
          <w:rFonts w:ascii="Cambria" w:eastAsia="MS Mincho" w:hAnsi="Cambria" w:cs="Arial"/>
          <w:sz w:val="24"/>
          <w:szCs w:val="24"/>
          <w:lang w:eastAsia="ja-JP"/>
        </w:rPr>
        <w:t>An undergraduate honors thesis submitted in partial fulﬁllment of the</w:t>
      </w:r>
    </w:p>
    <w:p w14:paraId="7FE4C61E" w14:textId="77777777" w:rsidR="009C5BBA" w:rsidRPr="009C5BBA" w:rsidRDefault="009C5BBA" w:rsidP="009C5BBA">
      <w:pPr>
        <w:spacing w:after="0" w:line="240" w:lineRule="auto"/>
        <w:jc w:val="center"/>
        <w:rPr>
          <w:rFonts w:ascii="Cambria" w:eastAsia="MS Mincho" w:hAnsi="Cambria" w:cs="Arial"/>
          <w:sz w:val="24"/>
          <w:szCs w:val="24"/>
          <w:lang w:eastAsia="ja-JP"/>
        </w:rPr>
      </w:pPr>
    </w:p>
    <w:p w14:paraId="06915CB2" w14:textId="77777777" w:rsidR="009C5BBA" w:rsidRPr="009C5BBA" w:rsidRDefault="009C5BBA" w:rsidP="009C5BBA">
      <w:pPr>
        <w:spacing w:after="0" w:line="240" w:lineRule="auto"/>
        <w:jc w:val="center"/>
        <w:rPr>
          <w:rFonts w:ascii="Cambria" w:eastAsia="MS Mincho" w:hAnsi="Cambria" w:cs="Arial"/>
          <w:sz w:val="24"/>
          <w:szCs w:val="24"/>
          <w:lang w:eastAsia="ja-JP"/>
        </w:rPr>
      </w:pPr>
      <w:r w:rsidRPr="009C5BBA">
        <w:rPr>
          <w:rFonts w:ascii="Cambria" w:eastAsia="MS Mincho" w:hAnsi="Cambria" w:cs="Arial"/>
          <w:sz w:val="24"/>
          <w:szCs w:val="24"/>
          <w:lang w:eastAsia="ja-JP"/>
        </w:rPr>
        <w:t>requirements for the degree of</w:t>
      </w:r>
    </w:p>
    <w:p w14:paraId="119DCC71" w14:textId="77777777" w:rsidR="009C5BBA" w:rsidRPr="009C5BBA" w:rsidRDefault="009C5BBA" w:rsidP="009C5BBA">
      <w:pPr>
        <w:spacing w:after="0" w:line="240" w:lineRule="auto"/>
        <w:jc w:val="center"/>
        <w:rPr>
          <w:rFonts w:ascii="Cambria" w:eastAsia="MS Mincho" w:hAnsi="Cambria" w:cs="Arial"/>
          <w:sz w:val="24"/>
          <w:szCs w:val="24"/>
          <w:lang w:eastAsia="ja-JP"/>
        </w:rPr>
      </w:pPr>
    </w:p>
    <w:p w14:paraId="6DB8D23B" w14:textId="50EF2717" w:rsidR="009C5BBA" w:rsidRPr="009C5BBA" w:rsidRDefault="009C5BBA" w:rsidP="009C5BBA">
      <w:pPr>
        <w:spacing w:after="0" w:line="240" w:lineRule="auto"/>
        <w:jc w:val="center"/>
        <w:rPr>
          <w:rFonts w:ascii="Cambria" w:eastAsia="MS Mincho" w:hAnsi="Cambria" w:cs="Arial"/>
          <w:sz w:val="24"/>
          <w:szCs w:val="24"/>
          <w:lang w:eastAsia="ja-JP"/>
        </w:rPr>
      </w:pPr>
      <w:r w:rsidRPr="009C5BBA">
        <w:rPr>
          <w:rFonts w:ascii="Cambria" w:eastAsia="MS Mincho" w:hAnsi="Cambria" w:cs="Arial"/>
          <w:sz w:val="24"/>
          <w:szCs w:val="24"/>
          <w:lang w:eastAsia="ja-JP"/>
        </w:rPr>
        <w:t>Bachelor of Science</w:t>
      </w:r>
    </w:p>
    <w:p w14:paraId="666610B3" w14:textId="77777777" w:rsidR="009C5BBA" w:rsidRPr="009C5BBA" w:rsidRDefault="009C5BBA" w:rsidP="009C5BBA">
      <w:pPr>
        <w:spacing w:after="0" w:line="240" w:lineRule="auto"/>
        <w:jc w:val="center"/>
        <w:rPr>
          <w:rFonts w:ascii="Cambria" w:eastAsia="MS Mincho" w:hAnsi="Cambria" w:cs="Arial"/>
          <w:sz w:val="24"/>
          <w:szCs w:val="24"/>
          <w:lang w:eastAsia="ja-JP"/>
        </w:rPr>
      </w:pPr>
    </w:p>
    <w:p w14:paraId="749B9930" w14:textId="77777777" w:rsidR="009C5BBA" w:rsidRPr="009C5BBA" w:rsidRDefault="009C5BBA" w:rsidP="009C5BBA">
      <w:pPr>
        <w:spacing w:after="0" w:line="240" w:lineRule="auto"/>
        <w:jc w:val="center"/>
        <w:rPr>
          <w:rFonts w:ascii="Cambria" w:eastAsia="MS Mincho" w:hAnsi="Cambria" w:cs="Arial"/>
          <w:sz w:val="24"/>
          <w:szCs w:val="24"/>
          <w:lang w:eastAsia="ja-JP"/>
        </w:rPr>
      </w:pPr>
      <w:r w:rsidRPr="009C5BBA">
        <w:rPr>
          <w:rFonts w:ascii="Cambria" w:eastAsia="MS Mincho" w:hAnsi="Cambria" w:cs="Arial"/>
          <w:sz w:val="24"/>
          <w:szCs w:val="24"/>
          <w:lang w:eastAsia="ja-JP"/>
        </w:rPr>
        <w:t>in</w:t>
      </w:r>
    </w:p>
    <w:p w14:paraId="1050B170" w14:textId="77777777" w:rsidR="009C5BBA" w:rsidRPr="009C5BBA" w:rsidRDefault="009C5BBA" w:rsidP="009C5BBA">
      <w:pPr>
        <w:spacing w:after="0" w:line="240" w:lineRule="auto"/>
        <w:jc w:val="center"/>
        <w:rPr>
          <w:rFonts w:ascii="Cambria" w:eastAsia="MS Mincho" w:hAnsi="Cambria" w:cs="Arial"/>
          <w:sz w:val="24"/>
          <w:szCs w:val="24"/>
          <w:lang w:eastAsia="ja-JP"/>
        </w:rPr>
      </w:pPr>
    </w:p>
    <w:p w14:paraId="02B3D7DA" w14:textId="77777777" w:rsidR="009C5BBA" w:rsidRPr="009C5BBA" w:rsidRDefault="009C5BBA" w:rsidP="009C5BBA">
      <w:pPr>
        <w:spacing w:after="0" w:line="240" w:lineRule="auto"/>
        <w:jc w:val="center"/>
        <w:rPr>
          <w:rFonts w:ascii="Cambria" w:eastAsia="MS Mincho" w:hAnsi="Cambria" w:cs="Arial"/>
          <w:sz w:val="24"/>
          <w:szCs w:val="24"/>
          <w:lang w:eastAsia="ja-JP"/>
        </w:rPr>
      </w:pPr>
      <w:r w:rsidRPr="009C5BBA">
        <w:rPr>
          <w:rFonts w:ascii="Cambria" w:eastAsia="MS Mincho" w:hAnsi="Cambria" w:cs="Arial"/>
          <w:sz w:val="24"/>
          <w:szCs w:val="24"/>
          <w:lang w:eastAsia="ja-JP"/>
        </w:rPr>
        <w:t>University Honors</w:t>
      </w:r>
    </w:p>
    <w:p w14:paraId="486C8895" w14:textId="77777777" w:rsidR="009C5BBA" w:rsidRPr="009C5BBA" w:rsidRDefault="009C5BBA" w:rsidP="009C5BBA">
      <w:pPr>
        <w:spacing w:after="0" w:line="240" w:lineRule="auto"/>
        <w:jc w:val="center"/>
        <w:rPr>
          <w:rFonts w:ascii="Cambria" w:eastAsia="MS Mincho" w:hAnsi="Cambria" w:cs="Arial"/>
          <w:sz w:val="24"/>
          <w:szCs w:val="24"/>
          <w:lang w:eastAsia="ja-JP"/>
        </w:rPr>
      </w:pPr>
    </w:p>
    <w:p w14:paraId="06C0936D" w14:textId="77777777" w:rsidR="009C5BBA" w:rsidRPr="009C5BBA" w:rsidRDefault="009C5BBA" w:rsidP="009C5BBA">
      <w:pPr>
        <w:spacing w:after="0" w:line="240" w:lineRule="auto"/>
        <w:jc w:val="center"/>
        <w:rPr>
          <w:rFonts w:ascii="Cambria" w:eastAsia="MS Mincho" w:hAnsi="Cambria" w:cs="Arial"/>
          <w:sz w:val="24"/>
          <w:szCs w:val="24"/>
          <w:lang w:eastAsia="ja-JP"/>
        </w:rPr>
      </w:pPr>
      <w:r w:rsidRPr="009C5BBA">
        <w:rPr>
          <w:rFonts w:ascii="Cambria" w:eastAsia="MS Mincho" w:hAnsi="Cambria" w:cs="Arial"/>
          <w:sz w:val="24"/>
          <w:szCs w:val="24"/>
          <w:lang w:eastAsia="ja-JP"/>
        </w:rPr>
        <w:t>and</w:t>
      </w:r>
    </w:p>
    <w:p w14:paraId="24E4782B" w14:textId="77777777" w:rsidR="009C5BBA" w:rsidRPr="009C5BBA" w:rsidRDefault="009C5BBA" w:rsidP="009C5BBA">
      <w:pPr>
        <w:spacing w:after="0" w:line="240" w:lineRule="auto"/>
        <w:jc w:val="center"/>
        <w:rPr>
          <w:rFonts w:ascii="Cambria" w:eastAsia="MS Mincho" w:hAnsi="Cambria" w:cs="Arial"/>
          <w:sz w:val="24"/>
          <w:szCs w:val="24"/>
          <w:lang w:eastAsia="ja-JP"/>
        </w:rPr>
      </w:pPr>
    </w:p>
    <w:p w14:paraId="6BE2CC9B" w14:textId="3E73CFD8" w:rsidR="009C5BBA" w:rsidRDefault="009C5BBA" w:rsidP="009C5BBA">
      <w:pPr>
        <w:spacing w:after="0" w:line="240" w:lineRule="auto"/>
        <w:jc w:val="center"/>
        <w:rPr>
          <w:rFonts w:ascii="Cambria" w:eastAsia="MS Mincho" w:hAnsi="Cambria" w:cs="Arial"/>
          <w:sz w:val="24"/>
          <w:szCs w:val="24"/>
          <w:lang w:eastAsia="ja-JP"/>
        </w:rPr>
      </w:pPr>
      <w:r>
        <w:rPr>
          <w:rFonts w:ascii="Cambria" w:eastAsia="MS Mincho" w:hAnsi="Cambria" w:cs="Arial"/>
          <w:sz w:val="24"/>
          <w:szCs w:val="24"/>
          <w:lang w:eastAsia="ja-JP"/>
        </w:rPr>
        <w:t>Political Science</w:t>
      </w:r>
    </w:p>
    <w:p w14:paraId="7BF9781E" w14:textId="42337A06" w:rsidR="009C5BBA" w:rsidRPr="009C5BBA" w:rsidRDefault="009C5BBA" w:rsidP="009C5BBA">
      <w:pPr>
        <w:spacing w:after="0" w:line="240" w:lineRule="auto"/>
        <w:jc w:val="center"/>
        <w:rPr>
          <w:rFonts w:ascii="Cambria" w:eastAsia="MS Mincho" w:hAnsi="Cambria" w:cs="Arial"/>
          <w:sz w:val="24"/>
          <w:szCs w:val="24"/>
          <w:lang w:eastAsia="ja-JP"/>
        </w:rPr>
      </w:pPr>
      <w:r>
        <w:rPr>
          <w:rFonts w:ascii="Cambria" w:eastAsia="MS Mincho" w:hAnsi="Cambria" w:cs="Arial"/>
          <w:sz w:val="24"/>
          <w:szCs w:val="24"/>
          <w:lang w:eastAsia="ja-JP"/>
        </w:rPr>
        <w:t>With minors in International Studies and Sustainability</w:t>
      </w:r>
    </w:p>
    <w:p w14:paraId="06E03698" w14:textId="77777777" w:rsidR="009C5BBA" w:rsidRDefault="009C5BBA" w:rsidP="009C5BBA">
      <w:pPr>
        <w:spacing w:line="480" w:lineRule="auto"/>
        <w:jc w:val="center"/>
        <w:rPr>
          <w:rFonts w:ascii="Times New Roman" w:eastAsia="SimSun" w:hAnsi="Times New Roman" w:cs="Times New Roman"/>
          <w:sz w:val="24"/>
          <w:szCs w:val="24"/>
          <w:lang w:eastAsia="zh-CN"/>
        </w:rPr>
      </w:pPr>
    </w:p>
    <w:p w14:paraId="66114EB0" w14:textId="77777777" w:rsidR="009C5BBA" w:rsidRPr="009C5BBA" w:rsidRDefault="009C5BBA" w:rsidP="009C5BBA">
      <w:pPr>
        <w:spacing w:after="0" w:line="240" w:lineRule="auto"/>
        <w:jc w:val="center"/>
        <w:rPr>
          <w:rFonts w:ascii="Cambria" w:eastAsia="MS Mincho" w:hAnsi="Cambria" w:cs="Arial"/>
          <w:sz w:val="24"/>
          <w:szCs w:val="24"/>
          <w:lang w:eastAsia="ja-JP"/>
        </w:rPr>
      </w:pPr>
      <w:r w:rsidRPr="009C5BBA">
        <w:rPr>
          <w:rFonts w:ascii="Cambria" w:eastAsia="MS Mincho" w:hAnsi="Cambria" w:cs="Arial"/>
          <w:sz w:val="24"/>
          <w:szCs w:val="24"/>
          <w:lang w:eastAsia="ja-JP"/>
        </w:rPr>
        <w:t>Thesis Adviser</w:t>
      </w:r>
    </w:p>
    <w:p w14:paraId="4104B577" w14:textId="77777777" w:rsidR="009C5BBA" w:rsidRPr="009C5BBA" w:rsidRDefault="009C5BBA" w:rsidP="009C5BBA">
      <w:pPr>
        <w:spacing w:after="0" w:line="240" w:lineRule="auto"/>
        <w:jc w:val="center"/>
        <w:rPr>
          <w:rFonts w:ascii="Cambria" w:eastAsia="MS Mincho" w:hAnsi="Cambria" w:cs="Arial"/>
          <w:sz w:val="24"/>
          <w:szCs w:val="24"/>
          <w:lang w:eastAsia="ja-JP"/>
        </w:rPr>
      </w:pPr>
    </w:p>
    <w:p w14:paraId="6CB275E9" w14:textId="3D29A0FE" w:rsidR="009C5BBA" w:rsidRPr="009C5BBA" w:rsidRDefault="009C5BBA" w:rsidP="009C5BBA">
      <w:pPr>
        <w:spacing w:after="0" w:line="240" w:lineRule="auto"/>
        <w:jc w:val="center"/>
        <w:rPr>
          <w:rFonts w:ascii="Cambria" w:eastAsia="MS Mincho" w:hAnsi="Cambria" w:cs="Arial"/>
          <w:sz w:val="24"/>
          <w:szCs w:val="24"/>
          <w:lang w:eastAsia="ja-JP"/>
        </w:rPr>
      </w:pPr>
      <w:r>
        <w:rPr>
          <w:rFonts w:ascii="Cambria" w:eastAsia="MS Mincho" w:hAnsi="Cambria" w:cs="Arial"/>
          <w:sz w:val="24"/>
          <w:szCs w:val="24"/>
          <w:lang w:eastAsia="ja-JP"/>
        </w:rPr>
        <w:t xml:space="preserve">Joshua </w:t>
      </w:r>
      <w:proofErr w:type="spellStart"/>
      <w:r>
        <w:rPr>
          <w:rFonts w:ascii="Cambria" w:eastAsia="MS Mincho" w:hAnsi="Cambria" w:cs="Arial"/>
          <w:sz w:val="24"/>
          <w:szCs w:val="24"/>
          <w:lang w:eastAsia="ja-JP"/>
        </w:rPr>
        <w:t>Eastin</w:t>
      </w:r>
      <w:proofErr w:type="spellEnd"/>
    </w:p>
    <w:p w14:paraId="15626A20" w14:textId="77777777" w:rsidR="009C5BBA" w:rsidRPr="009C5BBA" w:rsidRDefault="009C5BBA" w:rsidP="009C5BBA">
      <w:pPr>
        <w:spacing w:after="0" w:line="240" w:lineRule="auto"/>
        <w:jc w:val="center"/>
        <w:rPr>
          <w:rFonts w:ascii="Cambria" w:eastAsia="MS Mincho" w:hAnsi="Cambria" w:cs="Arial"/>
          <w:sz w:val="24"/>
          <w:szCs w:val="24"/>
          <w:lang w:eastAsia="ja-JP"/>
        </w:rPr>
      </w:pPr>
    </w:p>
    <w:p w14:paraId="7B8E187A" w14:textId="77777777" w:rsidR="009C5BBA" w:rsidRPr="009C5BBA" w:rsidRDefault="009C5BBA" w:rsidP="009C5BBA">
      <w:pPr>
        <w:spacing w:after="0" w:line="240" w:lineRule="auto"/>
        <w:jc w:val="center"/>
        <w:rPr>
          <w:rFonts w:ascii="Cambria" w:eastAsia="MS Mincho" w:hAnsi="Cambria" w:cs="Arial"/>
          <w:sz w:val="24"/>
          <w:szCs w:val="24"/>
          <w:lang w:eastAsia="ja-JP"/>
        </w:rPr>
      </w:pPr>
    </w:p>
    <w:p w14:paraId="154DEBC5" w14:textId="77777777" w:rsidR="009C5BBA" w:rsidRPr="009C5BBA" w:rsidRDefault="009C5BBA" w:rsidP="009C5BBA">
      <w:pPr>
        <w:spacing w:after="0" w:line="240" w:lineRule="auto"/>
        <w:jc w:val="center"/>
        <w:rPr>
          <w:rFonts w:ascii="Cambria" w:eastAsia="MS Mincho" w:hAnsi="Cambria" w:cs="Arial"/>
          <w:sz w:val="24"/>
          <w:szCs w:val="24"/>
          <w:lang w:eastAsia="ja-JP"/>
        </w:rPr>
      </w:pPr>
    </w:p>
    <w:p w14:paraId="695AAA53" w14:textId="77777777" w:rsidR="009C5BBA" w:rsidRPr="009C5BBA" w:rsidRDefault="009C5BBA" w:rsidP="009C5BBA">
      <w:pPr>
        <w:spacing w:after="0" w:line="240" w:lineRule="auto"/>
        <w:jc w:val="center"/>
        <w:rPr>
          <w:rFonts w:ascii="Cambria" w:eastAsia="MS Mincho" w:hAnsi="Cambria" w:cs="Arial"/>
          <w:sz w:val="24"/>
          <w:szCs w:val="24"/>
          <w:lang w:eastAsia="ja-JP"/>
        </w:rPr>
      </w:pPr>
    </w:p>
    <w:p w14:paraId="5645101D" w14:textId="77777777" w:rsidR="009C5BBA" w:rsidRPr="009C5BBA" w:rsidRDefault="009C5BBA" w:rsidP="009C5BBA">
      <w:pPr>
        <w:spacing w:after="0" w:line="240" w:lineRule="auto"/>
        <w:jc w:val="center"/>
        <w:rPr>
          <w:rFonts w:ascii="Cambria" w:eastAsia="MS Mincho" w:hAnsi="Cambria" w:cs="Arial"/>
          <w:sz w:val="24"/>
          <w:szCs w:val="24"/>
          <w:lang w:eastAsia="ja-JP"/>
        </w:rPr>
      </w:pPr>
    </w:p>
    <w:p w14:paraId="3287F9D5" w14:textId="77777777" w:rsidR="009C5BBA" w:rsidRPr="009C5BBA" w:rsidRDefault="009C5BBA" w:rsidP="009C5BBA">
      <w:pPr>
        <w:spacing w:after="0" w:line="240" w:lineRule="auto"/>
        <w:jc w:val="center"/>
        <w:rPr>
          <w:rFonts w:ascii="Cambria" w:eastAsia="MS Mincho" w:hAnsi="Cambria" w:cs="Arial"/>
          <w:sz w:val="24"/>
          <w:szCs w:val="24"/>
          <w:lang w:eastAsia="ja-JP"/>
        </w:rPr>
      </w:pPr>
    </w:p>
    <w:p w14:paraId="25883D4B" w14:textId="77777777" w:rsidR="009C5BBA" w:rsidRPr="009C5BBA" w:rsidRDefault="009C5BBA" w:rsidP="009C5BBA">
      <w:pPr>
        <w:spacing w:after="0" w:line="240" w:lineRule="auto"/>
        <w:jc w:val="center"/>
        <w:rPr>
          <w:rFonts w:ascii="Cambria" w:eastAsia="MS Mincho" w:hAnsi="Cambria" w:cs="Arial"/>
          <w:sz w:val="24"/>
          <w:szCs w:val="24"/>
          <w:lang w:eastAsia="ja-JP"/>
        </w:rPr>
      </w:pPr>
    </w:p>
    <w:p w14:paraId="76A422B6" w14:textId="77777777" w:rsidR="009C5BBA" w:rsidRPr="009C5BBA" w:rsidRDefault="009C5BBA" w:rsidP="009C5BBA">
      <w:pPr>
        <w:spacing w:after="0" w:line="240" w:lineRule="auto"/>
        <w:jc w:val="center"/>
        <w:rPr>
          <w:rFonts w:ascii="Cambria" w:eastAsia="MS Mincho" w:hAnsi="Cambria" w:cs="Arial"/>
          <w:sz w:val="24"/>
          <w:szCs w:val="24"/>
          <w:lang w:eastAsia="ja-JP"/>
        </w:rPr>
      </w:pPr>
      <w:r w:rsidRPr="009C5BBA">
        <w:rPr>
          <w:rFonts w:ascii="Cambria" w:eastAsia="MS Mincho" w:hAnsi="Cambria" w:cs="Arial"/>
          <w:sz w:val="24"/>
          <w:szCs w:val="24"/>
          <w:lang w:eastAsia="ja-JP"/>
        </w:rPr>
        <w:t>Portland State University</w:t>
      </w:r>
    </w:p>
    <w:p w14:paraId="11D4905D" w14:textId="77777777" w:rsidR="009C5BBA" w:rsidRPr="009C5BBA" w:rsidRDefault="009C5BBA" w:rsidP="009C5BBA">
      <w:pPr>
        <w:spacing w:after="0" w:line="240" w:lineRule="auto"/>
        <w:jc w:val="center"/>
        <w:rPr>
          <w:rFonts w:ascii="Cambria" w:eastAsia="MS Mincho" w:hAnsi="Cambria" w:cs="Arial"/>
          <w:sz w:val="24"/>
          <w:szCs w:val="24"/>
          <w:lang w:eastAsia="ja-JP"/>
        </w:rPr>
      </w:pPr>
    </w:p>
    <w:p w14:paraId="22B2F729" w14:textId="134560E3" w:rsidR="009C5BBA" w:rsidRPr="009C5BBA" w:rsidRDefault="009C5BBA" w:rsidP="009C5BBA">
      <w:pPr>
        <w:spacing w:after="0" w:line="240" w:lineRule="auto"/>
        <w:jc w:val="center"/>
        <w:rPr>
          <w:rFonts w:ascii="Cambria" w:eastAsia="MS Mincho" w:hAnsi="Cambria" w:cs="Arial"/>
          <w:sz w:val="24"/>
          <w:szCs w:val="24"/>
          <w:lang w:eastAsia="ja-JP"/>
        </w:rPr>
      </w:pPr>
      <w:r>
        <w:rPr>
          <w:rFonts w:ascii="Cambria" w:eastAsia="MS Mincho" w:hAnsi="Cambria" w:cs="Arial"/>
          <w:sz w:val="24"/>
          <w:szCs w:val="24"/>
          <w:lang w:eastAsia="ja-JP"/>
        </w:rPr>
        <w:t>2016</w:t>
      </w:r>
    </w:p>
    <w:p w14:paraId="1F32B063" w14:textId="68A68FE4" w:rsidR="0031649D" w:rsidRDefault="0031649D" w:rsidP="0031649D">
      <w:pPr>
        <w:spacing w:line="480" w:lineRule="auto"/>
        <w:rPr>
          <w:rFonts w:ascii="Times New Roman" w:eastAsia="SimSun" w:hAnsi="Times New Roman" w:cs="Times New Roman"/>
          <w:sz w:val="24"/>
          <w:szCs w:val="24"/>
          <w:lang w:eastAsia="zh-CN"/>
        </w:rPr>
      </w:pPr>
    </w:p>
    <w:p w14:paraId="76A581FB" w14:textId="77777777" w:rsidR="0031649D" w:rsidRPr="00C211A6" w:rsidRDefault="0031649D" w:rsidP="0031649D">
      <w:pPr>
        <w:spacing w:line="480" w:lineRule="auto"/>
        <w:rPr>
          <w:rFonts w:ascii="Times New Roman" w:eastAsia="SimSun" w:hAnsi="Times New Roman" w:cs="Times New Roman"/>
          <w:sz w:val="24"/>
          <w:szCs w:val="24"/>
          <w:lang w:eastAsia="zh-CN"/>
        </w:rPr>
      </w:pPr>
      <w:r w:rsidRPr="00C211A6">
        <w:rPr>
          <w:rFonts w:ascii="Times New Roman" w:eastAsia="SimSun" w:hAnsi="Times New Roman" w:cs="Times New Roman"/>
          <w:sz w:val="24"/>
          <w:szCs w:val="24"/>
          <w:lang w:eastAsia="zh-CN"/>
        </w:rPr>
        <w:lastRenderedPageBreak/>
        <w:t>ABSTRACT</w:t>
      </w:r>
    </w:p>
    <w:p w14:paraId="467866FB" w14:textId="3B9D314A" w:rsidR="0031649D" w:rsidRPr="00C211A6" w:rsidRDefault="0031649D" w:rsidP="00A145EC">
      <w:pPr>
        <w:spacing w:line="480" w:lineRule="auto"/>
        <w:rPr>
          <w:rFonts w:ascii="Times New Roman" w:eastAsia="SimSun" w:hAnsi="Times New Roman" w:cs="Times New Roman"/>
          <w:sz w:val="24"/>
          <w:szCs w:val="24"/>
          <w:lang w:eastAsia="zh-CN"/>
        </w:rPr>
      </w:pPr>
      <w:r w:rsidRPr="00C211A6">
        <w:rPr>
          <w:rFonts w:ascii="Times New Roman" w:eastAsia="SimSun" w:hAnsi="Times New Roman" w:cs="Times New Roman"/>
          <w:sz w:val="24"/>
          <w:szCs w:val="24"/>
          <w:lang w:eastAsia="zh-CN"/>
        </w:rPr>
        <w:tab/>
      </w:r>
      <w:r w:rsidR="00A145EC">
        <w:rPr>
          <w:rFonts w:ascii="Times New Roman" w:eastAsia="SimSun" w:hAnsi="Times New Roman" w:cs="Times New Roman"/>
          <w:sz w:val="24"/>
          <w:szCs w:val="24"/>
          <w:lang w:eastAsia="zh-CN"/>
        </w:rPr>
        <w:t>This thesis</w:t>
      </w:r>
      <w:r w:rsidRPr="00C211A6">
        <w:rPr>
          <w:rFonts w:ascii="Times New Roman" w:eastAsia="SimSun" w:hAnsi="Times New Roman" w:cs="Times New Roman"/>
          <w:sz w:val="24"/>
          <w:szCs w:val="24"/>
          <w:lang w:eastAsia="zh-CN"/>
        </w:rPr>
        <w:t xml:space="preserve"> provide</w:t>
      </w:r>
      <w:r w:rsidR="00A145EC">
        <w:rPr>
          <w:rFonts w:ascii="Times New Roman" w:eastAsia="SimSun" w:hAnsi="Times New Roman" w:cs="Times New Roman"/>
          <w:sz w:val="24"/>
          <w:szCs w:val="24"/>
          <w:lang w:eastAsia="zh-CN"/>
        </w:rPr>
        <w:t>s</w:t>
      </w:r>
      <w:r w:rsidRPr="00C211A6">
        <w:rPr>
          <w:rFonts w:ascii="Times New Roman" w:eastAsia="SimSun" w:hAnsi="Times New Roman" w:cs="Times New Roman"/>
          <w:sz w:val="24"/>
          <w:szCs w:val="24"/>
          <w:lang w:eastAsia="zh-CN"/>
        </w:rPr>
        <w:t xml:space="preserve"> an overview of fishery management policy types and </w:t>
      </w:r>
      <w:r w:rsidR="00A145EC">
        <w:rPr>
          <w:rFonts w:ascii="Times New Roman" w:eastAsia="SimSun" w:hAnsi="Times New Roman" w:cs="Times New Roman"/>
          <w:sz w:val="24"/>
          <w:szCs w:val="24"/>
          <w:lang w:eastAsia="zh-CN"/>
        </w:rPr>
        <w:t xml:space="preserve">attempts to </w:t>
      </w:r>
      <w:r w:rsidRPr="00C211A6">
        <w:rPr>
          <w:rFonts w:ascii="Times New Roman" w:eastAsia="SimSun" w:hAnsi="Times New Roman" w:cs="Times New Roman"/>
          <w:sz w:val="24"/>
          <w:szCs w:val="24"/>
          <w:lang w:eastAsia="zh-CN"/>
        </w:rPr>
        <w:t>determine best practice</w:t>
      </w:r>
      <w:r w:rsidR="00A145EC">
        <w:rPr>
          <w:rFonts w:ascii="Times New Roman" w:eastAsia="SimSun" w:hAnsi="Times New Roman" w:cs="Times New Roman"/>
          <w:sz w:val="24"/>
          <w:szCs w:val="24"/>
          <w:lang w:eastAsia="zh-CN"/>
        </w:rPr>
        <w:t>s for biological sustainability in terms of</w:t>
      </w:r>
      <w:r w:rsidRPr="00C211A6">
        <w:rPr>
          <w:rFonts w:ascii="Times New Roman" w:eastAsia="SimSun" w:hAnsi="Times New Roman" w:cs="Times New Roman"/>
          <w:sz w:val="24"/>
          <w:szCs w:val="24"/>
          <w:lang w:eastAsia="zh-CN"/>
        </w:rPr>
        <w:t xml:space="preserve"> species preservation and biomass recovery. Key concepts include biological sustainability, regulatory forces, and fishery </w:t>
      </w:r>
      <w:r w:rsidR="00A145EC">
        <w:rPr>
          <w:rFonts w:ascii="Times New Roman" w:eastAsia="SimSun" w:hAnsi="Times New Roman" w:cs="Times New Roman"/>
          <w:sz w:val="24"/>
          <w:szCs w:val="24"/>
          <w:lang w:eastAsia="zh-CN"/>
        </w:rPr>
        <w:t>management and output trends. The</w:t>
      </w:r>
      <w:r w:rsidRPr="00C211A6">
        <w:rPr>
          <w:rFonts w:ascii="Times New Roman" w:eastAsia="SimSun" w:hAnsi="Times New Roman" w:cs="Times New Roman"/>
          <w:sz w:val="24"/>
          <w:szCs w:val="24"/>
          <w:lang w:eastAsia="zh-CN"/>
        </w:rPr>
        <w:t xml:space="preserve"> research question</w:t>
      </w:r>
      <w:r w:rsidR="00A145EC">
        <w:rPr>
          <w:rFonts w:ascii="Times New Roman" w:eastAsia="SimSun" w:hAnsi="Times New Roman" w:cs="Times New Roman"/>
          <w:sz w:val="24"/>
          <w:szCs w:val="24"/>
          <w:lang w:eastAsia="zh-CN"/>
        </w:rPr>
        <w:t xml:space="preserve"> investigated</w:t>
      </w:r>
      <w:r w:rsidRPr="00C211A6">
        <w:rPr>
          <w:rFonts w:ascii="Times New Roman" w:eastAsia="SimSun" w:hAnsi="Times New Roman" w:cs="Times New Roman"/>
          <w:sz w:val="24"/>
          <w:szCs w:val="24"/>
          <w:lang w:eastAsia="zh-CN"/>
        </w:rPr>
        <w:t xml:space="preserve"> is: what are the best policy practices for regulating marine fishery health and biological stability? The research process of this paper included a review of prior literature in </w:t>
      </w:r>
      <w:r w:rsidR="00A145EC">
        <w:rPr>
          <w:rFonts w:ascii="Times New Roman" w:eastAsia="SimSun" w:hAnsi="Times New Roman" w:cs="Times New Roman"/>
          <w:sz w:val="24"/>
          <w:szCs w:val="24"/>
          <w:lang w:eastAsia="zh-CN"/>
        </w:rPr>
        <w:t xml:space="preserve">the field of </w:t>
      </w:r>
      <w:r w:rsidRPr="00C211A6">
        <w:rPr>
          <w:rFonts w:ascii="Times New Roman" w:eastAsia="SimSun" w:hAnsi="Times New Roman" w:cs="Times New Roman"/>
          <w:sz w:val="24"/>
          <w:szCs w:val="24"/>
          <w:lang w:eastAsia="zh-CN"/>
        </w:rPr>
        <w:t>marine policy and fishery management, as well as the use of U</w:t>
      </w:r>
      <w:r w:rsidR="00A145EC">
        <w:rPr>
          <w:rFonts w:ascii="Times New Roman" w:eastAsia="SimSun" w:hAnsi="Times New Roman" w:cs="Times New Roman"/>
          <w:sz w:val="24"/>
          <w:szCs w:val="24"/>
          <w:lang w:eastAsia="zh-CN"/>
        </w:rPr>
        <w:t xml:space="preserve">nited </w:t>
      </w:r>
      <w:r w:rsidRPr="00C211A6">
        <w:rPr>
          <w:rFonts w:ascii="Times New Roman" w:eastAsia="SimSun" w:hAnsi="Times New Roman" w:cs="Times New Roman"/>
          <w:sz w:val="24"/>
          <w:szCs w:val="24"/>
          <w:lang w:eastAsia="zh-CN"/>
        </w:rPr>
        <w:t>S</w:t>
      </w:r>
      <w:r w:rsidR="00A145EC">
        <w:rPr>
          <w:rFonts w:ascii="Times New Roman" w:eastAsia="SimSun" w:hAnsi="Times New Roman" w:cs="Times New Roman"/>
          <w:sz w:val="24"/>
          <w:szCs w:val="24"/>
          <w:lang w:eastAsia="zh-CN"/>
        </w:rPr>
        <w:t>tates</w:t>
      </w:r>
      <w:r w:rsidRPr="00C211A6">
        <w:rPr>
          <w:rFonts w:ascii="Times New Roman" w:eastAsia="SimSun" w:hAnsi="Times New Roman" w:cs="Times New Roman"/>
          <w:sz w:val="24"/>
          <w:szCs w:val="24"/>
          <w:lang w:eastAsia="zh-CN"/>
        </w:rPr>
        <w:t xml:space="preserve"> data from the Pacific and Atlantic coasts to evaluate management strategies. </w:t>
      </w:r>
      <w:r w:rsidRPr="0031649D">
        <w:rPr>
          <w:rFonts w:ascii="Times New Roman" w:eastAsia="SimSun" w:hAnsi="Times New Roman" w:cs="Times New Roman"/>
          <w:sz w:val="24"/>
          <w:szCs w:val="24"/>
          <w:lang w:eastAsia="zh-CN"/>
        </w:rPr>
        <w:t xml:space="preserve">Based on both the literature review and the results of the data from Pacific and Atlantic Fisheries, the best management </w:t>
      </w:r>
      <w:r w:rsidR="00A145EC">
        <w:rPr>
          <w:rFonts w:ascii="Times New Roman" w:eastAsia="SimSun" w:hAnsi="Times New Roman" w:cs="Times New Roman"/>
          <w:sz w:val="24"/>
          <w:szCs w:val="24"/>
          <w:lang w:eastAsia="zh-CN"/>
        </w:rPr>
        <w:t>structure</w:t>
      </w:r>
      <w:r w:rsidRPr="0031649D">
        <w:rPr>
          <w:rFonts w:ascii="Times New Roman" w:eastAsia="SimSun" w:hAnsi="Times New Roman" w:cs="Times New Roman"/>
          <w:sz w:val="24"/>
          <w:szCs w:val="24"/>
          <w:lang w:eastAsia="zh-CN"/>
        </w:rPr>
        <w:t xml:space="preserve"> appears to be the co-management approach while the best management methodologies involve ecosystem protections and quotas.</w:t>
      </w:r>
      <w:r w:rsidRPr="00C211A6">
        <w:rPr>
          <w:rFonts w:ascii="Times New Roman" w:eastAsia="SimSun" w:hAnsi="Times New Roman" w:cs="Times New Roman"/>
          <w:sz w:val="24"/>
          <w:szCs w:val="24"/>
          <w:lang w:eastAsia="zh-CN"/>
        </w:rPr>
        <w:t xml:space="preserve"> </w:t>
      </w:r>
    </w:p>
    <w:p w14:paraId="14137B23" w14:textId="77777777" w:rsidR="0031649D" w:rsidRPr="00C211A6" w:rsidRDefault="0031649D" w:rsidP="0031649D">
      <w:pPr>
        <w:spacing w:line="480" w:lineRule="auto"/>
        <w:rPr>
          <w:rFonts w:ascii="Times New Roman" w:eastAsia="SimSun" w:hAnsi="Times New Roman" w:cs="Times New Roman"/>
          <w:sz w:val="24"/>
          <w:szCs w:val="24"/>
          <w:lang w:eastAsia="zh-CN"/>
        </w:rPr>
      </w:pPr>
      <w:r w:rsidRPr="00C211A6">
        <w:rPr>
          <w:rFonts w:ascii="Times New Roman" w:eastAsia="SimSun" w:hAnsi="Times New Roman" w:cs="Times New Roman"/>
          <w:sz w:val="24"/>
          <w:szCs w:val="24"/>
          <w:lang w:eastAsia="zh-CN"/>
        </w:rPr>
        <w:t>INTRO</w:t>
      </w:r>
    </w:p>
    <w:p w14:paraId="4A6799EC" w14:textId="77777777" w:rsidR="0031649D" w:rsidRPr="00690C63" w:rsidRDefault="0031649D" w:rsidP="0031649D">
      <w:pPr>
        <w:spacing w:line="480" w:lineRule="auto"/>
        <w:ind w:firstLine="720"/>
        <w:rPr>
          <w:rFonts w:ascii="Times New Roman" w:eastAsia="SimSun" w:hAnsi="Times New Roman" w:cs="Times New Roman"/>
          <w:sz w:val="24"/>
          <w:szCs w:val="24"/>
          <w:lang w:eastAsia="zh-CN"/>
        </w:rPr>
      </w:pPr>
      <w:r w:rsidRPr="00C211A6">
        <w:rPr>
          <w:rFonts w:ascii="Times New Roman" w:eastAsia="SimSun" w:hAnsi="Times New Roman" w:cs="Times New Roman"/>
          <w:sz w:val="24"/>
          <w:szCs w:val="24"/>
          <w:lang w:eastAsia="zh-CN"/>
        </w:rPr>
        <w:t xml:space="preserve">There are some estimates based on stock status plot models that world fisheries will collapse by 2048 (Worm et al. 2006, </w:t>
      </w:r>
      <w:proofErr w:type="spellStart"/>
      <w:r w:rsidRPr="00C211A6">
        <w:rPr>
          <w:rFonts w:ascii="Times New Roman" w:eastAsia="SimSun" w:hAnsi="Times New Roman" w:cs="Times New Roman"/>
          <w:sz w:val="24"/>
          <w:szCs w:val="24"/>
          <w:lang w:eastAsia="zh-CN"/>
        </w:rPr>
        <w:t>Pauly</w:t>
      </w:r>
      <w:proofErr w:type="spellEnd"/>
      <w:r w:rsidRPr="00C211A6">
        <w:rPr>
          <w:rFonts w:ascii="Times New Roman" w:eastAsia="SimSun" w:hAnsi="Times New Roman" w:cs="Times New Roman"/>
          <w:sz w:val="24"/>
          <w:szCs w:val="24"/>
          <w:lang w:eastAsia="zh-CN"/>
        </w:rPr>
        <w:t xml:space="preserve"> et al. 2013). While this estimated date has been second-guessed and criticized, the idea that marine fisheries are under severe biological strain is widely agreed upon and there is evidence that worldwide fishery biomass is declining (Food and Agriculture Organization 2011). If best management policies can be established, species preservation and biomass restoration may become possible. This is important not only for economic health but for ecosystem health, as species collapses can lead to cascade failures of trophic webs (Frank et al. 2005). Overall, the research I have done and the research of those who have studied the field before me indicates that co-management is the best structure, while basing policies on ecosystem preservation is the most effective strategy for fishery sustainability. </w:t>
      </w:r>
      <w:r w:rsidRPr="00690C63">
        <w:rPr>
          <w:rFonts w:ascii="Times New Roman" w:eastAsia="SimSun" w:hAnsi="Times New Roman" w:cs="Times New Roman"/>
          <w:sz w:val="24"/>
          <w:szCs w:val="24"/>
          <w:lang w:eastAsia="zh-CN"/>
        </w:rPr>
        <w:t>Co-</w:t>
      </w:r>
      <w:r w:rsidRPr="00690C63">
        <w:rPr>
          <w:rFonts w:ascii="Times New Roman" w:eastAsia="SimSun" w:hAnsi="Times New Roman" w:cs="Times New Roman"/>
          <w:sz w:val="24"/>
          <w:szCs w:val="24"/>
          <w:lang w:eastAsia="zh-CN"/>
        </w:rPr>
        <w:lastRenderedPageBreak/>
        <w:t xml:space="preserve">management involves user groups and other interested parties in the decision-making process of the fishery and therefore increases compliance with regulations. Ecosystem-based management acknowledges the importance of whole trophic chains and habitats in preserving commercially important species and other of-interest fish species. </w:t>
      </w:r>
    </w:p>
    <w:p w14:paraId="0388D305" w14:textId="73973B19" w:rsidR="0031649D" w:rsidRPr="00C211A6" w:rsidRDefault="0031649D" w:rsidP="0031649D">
      <w:pPr>
        <w:spacing w:line="480" w:lineRule="auto"/>
        <w:ind w:firstLine="720"/>
        <w:rPr>
          <w:rFonts w:ascii="Times New Roman" w:eastAsia="SimSun" w:hAnsi="Times New Roman" w:cs="Times New Roman"/>
          <w:sz w:val="24"/>
          <w:szCs w:val="24"/>
          <w:lang w:eastAsia="zh-CN"/>
        </w:rPr>
      </w:pPr>
      <w:r w:rsidRPr="00690C63">
        <w:rPr>
          <w:rFonts w:ascii="Times New Roman" w:eastAsia="SimSun" w:hAnsi="Times New Roman" w:cs="Times New Roman"/>
          <w:sz w:val="24"/>
          <w:szCs w:val="24"/>
          <w:lang w:eastAsia="zh-CN"/>
        </w:rPr>
        <w:t>In my research, I have found that United States fishery management councils in the Pacific emphasize co-management, while those in the Atlantic appear to be much more focused on top-down management. On both coasts of the U.S., fishery management councils use best av</w:t>
      </w:r>
      <w:r w:rsidR="00B973CF">
        <w:rPr>
          <w:rFonts w:ascii="Times New Roman" w:eastAsia="SimSun" w:hAnsi="Times New Roman" w:cs="Times New Roman"/>
          <w:sz w:val="24"/>
          <w:szCs w:val="24"/>
          <w:lang w:eastAsia="zh-CN"/>
        </w:rPr>
        <w:t>ailable scientific data</w:t>
      </w:r>
      <w:r w:rsidRPr="00690C63">
        <w:rPr>
          <w:rFonts w:ascii="Times New Roman" w:eastAsia="SimSun" w:hAnsi="Times New Roman" w:cs="Times New Roman"/>
          <w:sz w:val="24"/>
          <w:szCs w:val="24"/>
          <w:lang w:eastAsia="zh-CN"/>
        </w:rPr>
        <w:t xml:space="preserve"> to make policy determinations, and ecosystems are an area of concern, reflecting a consideration of both Ecosystem-Based Management and the Precautionary Approach, which will be discussed in further detail later in this paper. Overall, the fisheries in the Pacific appear to be better-managed, as they have fewer species listed as endangered or threatened under the Endangered Species Act, and a slower rate of decline even in the years of most dramatic commercial catch reduction. Of course, there are differing histories of fishery exploitation on each coast, and modern management is not the sole cause of current state of affairs, but </w:t>
      </w:r>
      <w:r w:rsidR="008D6A2F">
        <w:rPr>
          <w:rFonts w:ascii="Times New Roman" w:eastAsia="SimSun" w:hAnsi="Times New Roman" w:cs="Times New Roman"/>
          <w:sz w:val="24"/>
          <w:szCs w:val="24"/>
          <w:lang w:eastAsia="zh-CN"/>
        </w:rPr>
        <w:t xml:space="preserve">in a competition </w:t>
      </w:r>
      <w:r w:rsidRPr="00690C63">
        <w:rPr>
          <w:rFonts w:ascii="Times New Roman" w:eastAsia="SimSun" w:hAnsi="Times New Roman" w:cs="Times New Roman"/>
          <w:sz w:val="24"/>
          <w:szCs w:val="24"/>
          <w:lang w:eastAsia="zh-CN"/>
        </w:rPr>
        <w:t>between co-management and top-down management</w:t>
      </w:r>
      <w:r w:rsidR="008D6A2F">
        <w:rPr>
          <w:rFonts w:ascii="Times New Roman" w:eastAsia="SimSun" w:hAnsi="Times New Roman" w:cs="Times New Roman"/>
          <w:sz w:val="24"/>
          <w:szCs w:val="24"/>
          <w:lang w:eastAsia="zh-CN"/>
        </w:rPr>
        <w:t xml:space="preserve"> strategies, the first seem</w:t>
      </w:r>
      <w:r w:rsidRPr="00690C63">
        <w:rPr>
          <w:rFonts w:ascii="Times New Roman" w:eastAsia="SimSun" w:hAnsi="Times New Roman" w:cs="Times New Roman"/>
          <w:sz w:val="24"/>
          <w:szCs w:val="24"/>
          <w:lang w:eastAsia="zh-CN"/>
        </w:rPr>
        <w:t xml:space="preserve"> more likely to succeed in the preservation of fishery biomass and the industry that depends on it.</w:t>
      </w:r>
      <w:r>
        <w:rPr>
          <w:rFonts w:ascii="Times New Roman" w:eastAsia="SimSun" w:hAnsi="Times New Roman" w:cs="Times New Roman"/>
          <w:sz w:val="24"/>
          <w:szCs w:val="24"/>
          <w:lang w:eastAsia="zh-CN"/>
        </w:rPr>
        <w:t xml:space="preserve"> </w:t>
      </w:r>
    </w:p>
    <w:p w14:paraId="331429F4" w14:textId="43A3FF8D" w:rsidR="003674D5" w:rsidRPr="003674D5" w:rsidRDefault="003674D5" w:rsidP="003674D5">
      <w:pPr>
        <w:spacing w:line="480" w:lineRule="auto"/>
        <w:rPr>
          <w:rFonts w:asciiTheme="majorBidi" w:hAnsiTheme="majorBidi" w:cstheme="majorBidi"/>
          <w:sz w:val="24"/>
          <w:szCs w:val="24"/>
        </w:rPr>
      </w:pPr>
      <w:r w:rsidRPr="003674D5">
        <w:rPr>
          <w:rFonts w:asciiTheme="majorBidi" w:hAnsiTheme="majorBidi" w:cstheme="majorBidi"/>
          <w:sz w:val="24"/>
          <w:szCs w:val="24"/>
        </w:rPr>
        <w:t>PURPOSE</w:t>
      </w:r>
      <w:r w:rsidR="0000405A">
        <w:rPr>
          <w:rFonts w:asciiTheme="majorBidi" w:hAnsiTheme="majorBidi" w:cstheme="majorBidi"/>
          <w:sz w:val="24"/>
          <w:szCs w:val="24"/>
        </w:rPr>
        <w:t xml:space="preserve"> AND </w:t>
      </w:r>
      <w:r w:rsidRPr="003674D5">
        <w:rPr>
          <w:rFonts w:asciiTheme="majorBidi" w:hAnsiTheme="majorBidi" w:cstheme="majorBidi"/>
          <w:sz w:val="24"/>
          <w:szCs w:val="24"/>
        </w:rPr>
        <w:t>IMPORTANCE</w:t>
      </w:r>
    </w:p>
    <w:p w14:paraId="279A45E4" w14:textId="77777777" w:rsidR="003674D5" w:rsidRPr="003674D5" w:rsidRDefault="003674D5" w:rsidP="003674D5">
      <w:pPr>
        <w:spacing w:line="480" w:lineRule="auto"/>
        <w:ind w:firstLine="720"/>
        <w:rPr>
          <w:rFonts w:asciiTheme="majorBidi" w:eastAsia="Times New Roman" w:hAnsiTheme="majorBidi" w:cstheme="majorBidi"/>
          <w:sz w:val="24"/>
          <w:szCs w:val="24"/>
        </w:rPr>
      </w:pPr>
      <w:r w:rsidRPr="003674D5">
        <w:rPr>
          <w:rFonts w:asciiTheme="majorBidi" w:eastAsia="Times New Roman" w:hAnsiTheme="majorBidi" w:cstheme="majorBidi"/>
          <w:sz w:val="24"/>
          <w:szCs w:val="24"/>
        </w:rPr>
        <w:t xml:space="preserve">According to the United Nations Food and Agriculture Organization’s State of World Fisheries and Aquaculture (SOFIA) 2014 report, 3.1 billion people worldwide depend on fish for twenty percent or more of their animal protein intake. This creates a massive demand, which is projected to increase as world population does. Supply can only keep pace with this rising pressure if fish are available- that is, if the biological health of fisheries and fish populations does </w:t>
      </w:r>
      <w:r w:rsidRPr="003674D5">
        <w:rPr>
          <w:rFonts w:asciiTheme="majorBidi" w:eastAsia="Times New Roman" w:hAnsiTheme="majorBidi" w:cstheme="majorBidi"/>
          <w:sz w:val="24"/>
          <w:szCs w:val="24"/>
        </w:rPr>
        <w:lastRenderedPageBreak/>
        <w:t>not collapse. However, marine fisheries worldwide are currently in decline, with projections of total collapse as early as 2048 (Worm et. al. 2006).</w:t>
      </w:r>
    </w:p>
    <w:p w14:paraId="647803E8" w14:textId="61006865" w:rsidR="003674D5" w:rsidRPr="003674D5" w:rsidRDefault="003674D5" w:rsidP="00567507">
      <w:pPr>
        <w:spacing w:line="480" w:lineRule="auto"/>
        <w:ind w:firstLine="720"/>
        <w:rPr>
          <w:rFonts w:asciiTheme="majorBidi" w:eastAsia="Times New Roman" w:hAnsiTheme="majorBidi" w:cstheme="majorBidi"/>
          <w:sz w:val="24"/>
          <w:szCs w:val="24"/>
        </w:rPr>
      </w:pPr>
      <w:r w:rsidRPr="003674D5">
        <w:rPr>
          <w:rFonts w:asciiTheme="majorBidi" w:eastAsia="Times New Roman" w:hAnsiTheme="majorBidi" w:cstheme="majorBidi"/>
          <w:sz w:val="24"/>
          <w:szCs w:val="24"/>
        </w:rPr>
        <w:t xml:space="preserve">While ocean acidification and rising sea temperatures bear some responsibility for the </w:t>
      </w:r>
      <w:r w:rsidR="00E71DCC">
        <w:rPr>
          <w:rFonts w:asciiTheme="majorBidi" w:eastAsia="Times New Roman" w:hAnsiTheme="majorBidi" w:cstheme="majorBidi"/>
          <w:sz w:val="24"/>
          <w:szCs w:val="24"/>
        </w:rPr>
        <w:t xml:space="preserve">overall </w:t>
      </w:r>
      <w:r w:rsidRPr="003674D5">
        <w:rPr>
          <w:rFonts w:asciiTheme="majorBidi" w:eastAsia="Times New Roman" w:hAnsiTheme="majorBidi" w:cstheme="majorBidi"/>
          <w:sz w:val="24"/>
          <w:szCs w:val="24"/>
        </w:rPr>
        <w:t>decline of ma</w:t>
      </w:r>
      <w:r w:rsidR="00E71DCC">
        <w:rPr>
          <w:rFonts w:asciiTheme="majorBidi" w:eastAsia="Times New Roman" w:hAnsiTheme="majorBidi" w:cstheme="majorBidi"/>
          <w:sz w:val="24"/>
          <w:szCs w:val="24"/>
        </w:rPr>
        <w:t>rine ecosystem health</w:t>
      </w:r>
      <w:r w:rsidRPr="003674D5">
        <w:rPr>
          <w:rFonts w:asciiTheme="majorBidi" w:eastAsia="Times New Roman" w:hAnsiTheme="majorBidi" w:cstheme="majorBidi"/>
          <w:sz w:val="24"/>
          <w:szCs w:val="24"/>
        </w:rPr>
        <w:t>, the reason for the collapse of marine fisheries is generally acknowledged to be direct and indirect effects of fishing and fishing methods</w:t>
      </w:r>
      <w:r w:rsidR="00567507">
        <w:rPr>
          <w:rFonts w:asciiTheme="majorBidi" w:eastAsia="Times New Roman" w:hAnsiTheme="majorBidi" w:cstheme="majorBidi"/>
          <w:sz w:val="24"/>
          <w:szCs w:val="24"/>
        </w:rPr>
        <w:t>. W</w:t>
      </w:r>
      <w:r w:rsidRPr="003674D5">
        <w:rPr>
          <w:rFonts w:asciiTheme="majorBidi" w:eastAsia="Times New Roman" w:hAnsiTheme="majorBidi" w:cstheme="majorBidi"/>
          <w:sz w:val="24"/>
          <w:szCs w:val="24"/>
        </w:rPr>
        <w:t>hat should be done to address these degrading effects has b</w:t>
      </w:r>
      <w:r w:rsidR="00A834CA">
        <w:rPr>
          <w:rFonts w:asciiTheme="majorBidi" w:eastAsia="Times New Roman" w:hAnsiTheme="majorBidi" w:cstheme="majorBidi"/>
          <w:sz w:val="24"/>
          <w:szCs w:val="24"/>
        </w:rPr>
        <w:t>een the subject of</w:t>
      </w:r>
      <w:r w:rsidR="00567507">
        <w:rPr>
          <w:rFonts w:asciiTheme="majorBidi" w:eastAsia="Times New Roman" w:hAnsiTheme="majorBidi" w:cstheme="majorBidi"/>
          <w:sz w:val="24"/>
          <w:szCs w:val="24"/>
        </w:rPr>
        <w:t xml:space="preserve"> debate; s</w:t>
      </w:r>
      <w:r w:rsidRPr="003674D5">
        <w:rPr>
          <w:rFonts w:asciiTheme="majorBidi" w:eastAsia="Times New Roman" w:hAnsiTheme="majorBidi" w:cstheme="majorBidi"/>
          <w:sz w:val="24"/>
          <w:szCs w:val="24"/>
        </w:rPr>
        <w:t>ome researchers argue that management regimes should offer greater incentives in conjunction with enhanced enforcement ability (</w:t>
      </w:r>
      <w:proofErr w:type="spellStart"/>
      <w:r w:rsidRPr="003674D5">
        <w:rPr>
          <w:rFonts w:asciiTheme="majorBidi" w:eastAsia="Times New Roman" w:hAnsiTheme="majorBidi" w:cstheme="majorBidi"/>
          <w:sz w:val="24"/>
          <w:szCs w:val="24"/>
        </w:rPr>
        <w:t>Beddington</w:t>
      </w:r>
      <w:proofErr w:type="spellEnd"/>
      <w:r w:rsidRPr="003674D5">
        <w:rPr>
          <w:rFonts w:asciiTheme="majorBidi" w:eastAsia="Times New Roman" w:hAnsiTheme="majorBidi" w:cstheme="majorBidi"/>
          <w:sz w:val="24"/>
          <w:szCs w:val="24"/>
        </w:rPr>
        <w:t xml:space="preserve"> et al 2007), while others </w:t>
      </w:r>
      <w:r w:rsidR="00567507">
        <w:rPr>
          <w:rFonts w:asciiTheme="majorBidi" w:eastAsia="Times New Roman" w:hAnsiTheme="majorBidi" w:cstheme="majorBidi"/>
          <w:sz w:val="24"/>
          <w:szCs w:val="24"/>
        </w:rPr>
        <w:t>emphasize the participation of user groups in</w:t>
      </w:r>
      <w:r w:rsidRPr="003674D5">
        <w:rPr>
          <w:rFonts w:asciiTheme="majorBidi" w:eastAsia="Times New Roman" w:hAnsiTheme="majorBidi" w:cstheme="majorBidi"/>
          <w:sz w:val="24"/>
          <w:szCs w:val="24"/>
        </w:rPr>
        <w:t xml:space="preserve"> management decision-making process</w:t>
      </w:r>
      <w:r w:rsidR="00567507">
        <w:rPr>
          <w:rFonts w:asciiTheme="majorBidi" w:eastAsia="Times New Roman" w:hAnsiTheme="majorBidi" w:cstheme="majorBidi"/>
          <w:sz w:val="24"/>
          <w:szCs w:val="24"/>
        </w:rPr>
        <w:t>es</w:t>
      </w:r>
      <w:r w:rsidRPr="003674D5">
        <w:rPr>
          <w:rFonts w:asciiTheme="majorBidi" w:eastAsia="Times New Roman" w:hAnsiTheme="majorBidi" w:cstheme="majorBidi"/>
          <w:sz w:val="24"/>
          <w:szCs w:val="24"/>
        </w:rPr>
        <w:t xml:space="preserve"> (</w:t>
      </w:r>
      <w:proofErr w:type="spellStart"/>
      <w:r w:rsidRPr="003674D5">
        <w:rPr>
          <w:rFonts w:asciiTheme="majorBidi" w:eastAsia="Times New Roman" w:hAnsiTheme="majorBidi" w:cstheme="majorBidi"/>
          <w:sz w:val="24"/>
          <w:szCs w:val="24"/>
        </w:rPr>
        <w:t>Jentoft</w:t>
      </w:r>
      <w:proofErr w:type="spellEnd"/>
      <w:r w:rsidRPr="003674D5">
        <w:rPr>
          <w:rFonts w:asciiTheme="majorBidi" w:eastAsia="Times New Roman" w:hAnsiTheme="majorBidi" w:cstheme="majorBidi"/>
          <w:sz w:val="24"/>
          <w:szCs w:val="24"/>
        </w:rPr>
        <w:t xml:space="preserve"> et al. 1998, </w:t>
      </w:r>
      <w:proofErr w:type="spellStart"/>
      <w:r w:rsidRPr="003674D5">
        <w:rPr>
          <w:rFonts w:asciiTheme="majorBidi" w:eastAsia="Times New Roman" w:hAnsiTheme="majorBidi" w:cstheme="majorBidi"/>
          <w:sz w:val="24"/>
          <w:szCs w:val="24"/>
        </w:rPr>
        <w:t>Aswani</w:t>
      </w:r>
      <w:proofErr w:type="spellEnd"/>
      <w:r w:rsidRPr="003674D5">
        <w:rPr>
          <w:rFonts w:asciiTheme="majorBidi" w:eastAsia="Times New Roman" w:hAnsiTheme="majorBidi" w:cstheme="majorBidi"/>
          <w:sz w:val="24"/>
          <w:szCs w:val="24"/>
        </w:rPr>
        <w:t xml:space="preserve"> 2005, Larkin 1996, </w:t>
      </w:r>
      <w:proofErr w:type="spellStart"/>
      <w:r w:rsidRPr="003674D5">
        <w:rPr>
          <w:rFonts w:asciiTheme="majorBidi" w:eastAsia="Times New Roman" w:hAnsiTheme="majorBidi" w:cstheme="majorBidi"/>
          <w:sz w:val="24"/>
          <w:szCs w:val="24"/>
        </w:rPr>
        <w:t>Salmi</w:t>
      </w:r>
      <w:proofErr w:type="spellEnd"/>
      <w:r w:rsidRPr="003674D5">
        <w:rPr>
          <w:rFonts w:asciiTheme="majorBidi" w:eastAsia="Times New Roman" w:hAnsiTheme="majorBidi" w:cstheme="majorBidi"/>
          <w:sz w:val="24"/>
          <w:szCs w:val="24"/>
        </w:rPr>
        <w:t xml:space="preserve"> 1998). </w:t>
      </w:r>
      <w:r w:rsidR="00567507">
        <w:rPr>
          <w:rFonts w:asciiTheme="majorBidi" w:eastAsia="Times New Roman" w:hAnsiTheme="majorBidi" w:cstheme="majorBidi"/>
          <w:sz w:val="24"/>
          <w:szCs w:val="24"/>
        </w:rPr>
        <w:t xml:space="preserve">Methods of catch restriction that have received substantial attention are </w:t>
      </w:r>
      <w:r w:rsidRPr="003674D5">
        <w:rPr>
          <w:rFonts w:asciiTheme="majorBidi" w:eastAsia="Times New Roman" w:hAnsiTheme="majorBidi" w:cstheme="majorBidi"/>
          <w:sz w:val="24"/>
          <w:szCs w:val="24"/>
        </w:rPr>
        <w:t>Individual Transferable Quotas (ITQs) (</w:t>
      </w:r>
      <w:proofErr w:type="spellStart"/>
      <w:r w:rsidRPr="003674D5">
        <w:rPr>
          <w:rFonts w:asciiTheme="majorBidi" w:eastAsia="Times New Roman" w:hAnsiTheme="majorBidi" w:cstheme="majorBidi"/>
          <w:sz w:val="24"/>
          <w:szCs w:val="24"/>
        </w:rPr>
        <w:t>Beddington</w:t>
      </w:r>
      <w:proofErr w:type="spellEnd"/>
      <w:r w:rsidRPr="003674D5">
        <w:rPr>
          <w:rFonts w:asciiTheme="majorBidi" w:eastAsia="Times New Roman" w:hAnsiTheme="majorBidi" w:cstheme="majorBidi"/>
          <w:sz w:val="24"/>
          <w:szCs w:val="24"/>
        </w:rPr>
        <w:t xml:space="preserve"> et. al. 2007, Costello et. al. 2008, Deacon 2012), </w:t>
      </w:r>
      <w:r w:rsidR="00567507">
        <w:rPr>
          <w:rFonts w:asciiTheme="majorBidi" w:eastAsia="Times New Roman" w:hAnsiTheme="majorBidi" w:cstheme="majorBidi"/>
          <w:sz w:val="24"/>
          <w:szCs w:val="24"/>
        </w:rPr>
        <w:t>and</w:t>
      </w:r>
      <w:r w:rsidRPr="003674D5">
        <w:rPr>
          <w:rFonts w:asciiTheme="majorBidi" w:eastAsia="Times New Roman" w:hAnsiTheme="majorBidi" w:cstheme="majorBidi"/>
          <w:sz w:val="24"/>
          <w:szCs w:val="24"/>
        </w:rPr>
        <w:t xml:space="preserve"> Total Allowable Catch (TAC) restrictions, gear restrictions, </w:t>
      </w:r>
      <w:r w:rsidR="00412902">
        <w:rPr>
          <w:rFonts w:asciiTheme="majorBidi" w:eastAsia="Times New Roman" w:hAnsiTheme="majorBidi" w:cstheme="majorBidi"/>
          <w:sz w:val="24"/>
          <w:szCs w:val="24"/>
        </w:rPr>
        <w:t>and days-at-sea limits, though there are</w:t>
      </w:r>
      <w:r w:rsidRPr="003674D5">
        <w:rPr>
          <w:rFonts w:asciiTheme="majorBidi" w:eastAsia="Times New Roman" w:hAnsiTheme="majorBidi" w:cstheme="majorBidi"/>
          <w:sz w:val="24"/>
          <w:szCs w:val="24"/>
        </w:rPr>
        <w:t xml:space="preserve"> many o</w:t>
      </w:r>
      <w:r w:rsidR="00567507">
        <w:rPr>
          <w:rFonts w:asciiTheme="majorBidi" w:eastAsia="Times New Roman" w:hAnsiTheme="majorBidi" w:cstheme="majorBidi"/>
          <w:sz w:val="24"/>
          <w:szCs w:val="24"/>
        </w:rPr>
        <w:t>ther efforts to curb the effects</w:t>
      </w:r>
      <w:r w:rsidRPr="003674D5">
        <w:rPr>
          <w:rFonts w:asciiTheme="majorBidi" w:eastAsia="Times New Roman" w:hAnsiTheme="majorBidi" w:cstheme="majorBidi"/>
          <w:sz w:val="24"/>
          <w:szCs w:val="24"/>
        </w:rPr>
        <w:t xml:space="preserve"> of overfishing while still meeting consumer demand. </w:t>
      </w:r>
    </w:p>
    <w:p w14:paraId="6B3AD171" w14:textId="3CB0F684" w:rsidR="003674D5" w:rsidRPr="003674D5" w:rsidRDefault="003674D5" w:rsidP="00E02214">
      <w:pPr>
        <w:spacing w:line="480" w:lineRule="auto"/>
        <w:ind w:firstLine="720"/>
        <w:rPr>
          <w:rFonts w:ascii="Times New Roman" w:eastAsia="SimSun" w:hAnsi="Times New Roman" w:cs="Times New Roman"/>
          <w:sz w:val="24"/>
          <w:szCs w:val="24"/>
          <w:lang w:eastAsia="zh-CN"/>
        </w:rPr>
      </w:pPr>
      <w:r w:rsidRPr="003674D5">
        <w:rPr>
          <w:rFonts w:ascii="Times New Roman" w:eastAsia="Times New Roman" w:hAnsi="Times New Roman" w:cs="Times New Roman"/>
          <w:sz w:val="24"/>
          <w:szCs w:val="24"/>
          <w:lang w:eastAsia="zh-CN"/>
        </w:rPr>
        <w:t xml:space="preserve">If general </w:t>
      </w:r>
      <w:r w:rsidR="001C726E">
        <w:rPr>
          <w:rFonts w:ascii="Times New Roman" w:eastAsia="Times New Roman" w:hAnsi="Times New Roman" w:cs="Times New Roman"/>
          <w:sz w:val="24"/>
          <w:szCs w:val="24"/>
          <w:lang w:eastAsia="zh-CN"/>
        </w:rPr>
        <w:t xml:space="preserve">marine fishery management </w:t>
      </w:r>
      <w:r w:rsidRPr="003674D5">
        <w:rPr>
          <w:rFonts w:ascii="Times New Roman" w:eastAsia="Times New Roman" w:hAnsi="Times New Roman" w:cs="Times New Roman"/>
          <w:sz w:val="24"/>
          <w:szCs w:val="24"/>
          <w:lang w:eastAsia="zh-CN"/>
        </w:rPr>
        <w:t>best practices can be established in order to preserve marine biomass and ecosystem diversity, the health of economic, biological, and social systems dependent on fishery health and operation stand a better chance of preservation. To this end, t</w:t>
      </w:r>
      <w:r w:rsidRPr="003674D5">
        <w:rPr>
          <w:rFonts w:ascii="Times New Roman" w:eastAsia="SimSun" w:hAnsi="Times New Roman" w:cs="Times New Roman"/>
          <w:sz w:val="24"/>
          <w:szCs w:val="24"/>
          <w:lang w:eastAsia="zh-CN"/>
        </w:rPr>
        <w:t xml:space="preserve">he purpose of this thesis project is to compare marine fishery management types and determine which </w:t>
      </w:r>
      <w:r w:rsidR="001C726E">
        <w:rPr>
          <w:rFonts w:ascii="Times New Roman" w:eastAsia="SimSun" w:hAnsi="Times New Roman" w:cs="Times New Roman"/>
          <w:sz w:val="24"/>
          <w:szCs w:val="24"/>
          <w:lang w:eastAsia="zh-CN"/>
        </w:rPr>
        <w:t>approaches best serve</w:t>
      </w:r>
      <w:r w:rsidRPr="003674D5">
        <w:rPr>
          <w:rFonts w:ascii="Times New Roman" w:eastAsia="SimSun" w:hAnsi="Times New Roman" w:cs="Times New Roman"/>
          <w:sz w:val="24"/>
          <w:szCs w:val="24"/>
          <w:lang w:eastAsia="zh-CN"/>
        </w:rPr>
        <w:t xml:space="preserve"> the goals of biodiversity and species restoration. I have read prior research </w:t>
      </w:r>
      <w:r w:rsidR="001C726E" w:rsidRPr="001C726E">
        <w:rPr>
          <w:rFonts w:ascii="Times New Roman" w:eastAsia="SimSun" w:hAnsi="Times New Roman" w:cs="Times New Roman"/>
          <w:sz w:val="24"/>
          <w:szCs w:val="24"/>
          <w:lang w:eastAsia="zh-CN"/>
        </w:rPr>
        <w:t xml:space="preserve">in this field </w:t>
      </w:r>
      <w:r w:rsidRPr="003674D5">
        <w:rPr>
          <w:rFonts w:ascii="Times New Roman" w:eastAsia="SimSun" w:hAnsi="Times New Roman" w:cs="Times New Roman"/>
          <w:sz w:val="24"/>
          <w:szCs w:val="24"/>
          <w:lang w:eastAsia="zh-CN"/>
        </w:rPr>
        <w:t>and created a literature review outlining common practices and the efficacy of various management approaches, as well as retrieved primary data from governmental databases in order to exemplify two different management s</w:t>
      </w:r>
      <w:r w:rsidR="00E02214">
        <w:rPr>
          <w:rFonts w:ascii="Times New Roman" w:eastAsia="SimSun" w:hAnsi="Times New Roman" w:cs="Times New Roman"/>
          <w:sz w:val="24"/>
          <w:szCs w:val="24"/>
          <w:lang w:eastAsia="zh-CN"/>
        </w:rPr>
        <w:t>tructures</w:t>
      </w:r>
      <w:r w:rsidRPr="003674D5">
        <w:rPr>
          <w:rFonts w:ascii="Times New Roman" w:eastAsia="SimSun" w:hAnsi="Times New Roman" w:cs="Times New Roman"/>
          <w:sz w:val="24"/>
          <w:szCs w:val="24"/>
          <w:lang w:eastAsia="zh-CN"/>
        </w:rPr>
        <w:t xml:space="preserve">; top-down and co-management. Those who have written on the question of fishery sustainability before </w:t>
      </w:r>
      <w:r w:rsidRPr="003674D5">
        <w:rPr>
          <w:rFonts w:ascii="Times New Roman" w:eastAsia="SimSun" w:hAnsi="Times New Roman" w:cs="Times New Roman"/>
          <w:sz w:val="24"/>
          <w:szCs w:val="24"/>
          <w:lang w:eastAsia="zh-CN"/>
        </w:rPr>
        <w:lastRenderedPageBreak/>
        <w:t xml:space="preserve">have a professional range from biologists and marine scientists to environmental ethics scholars, economists with environmental focuses, and political scientists and policy makers. Given this assortment of participants, the evidentiary archive I draw from consists of government record and policy documents, biological studies, histories of fisheries and statistical projections for future use trends. </w:t>
      </w:r>
    </w:p>
    <w:p w14:paraId="4A81C70C" w14:textId="166E6E8A" w:rsidR="003674D5" w:rsidRPr="003674D5" w:rsidRDefault="003674D5" w:rsidP="006D0FE4">
      <w:pPr>
        <w:spacing w:line="480" w:lineRule="auto"/>
        <w:ind w:firstLine="720"/>
        <w:rPr>
          <w:rFonts w:ascii="Times New Roman" w:eastAsia="SimSun" w:hAnsi="Times New Roman" w:cs="Times New Roman"/>
          <w:sz w:val="24"/>
          <w:szCs w:val="24"/>
          <w:lang w:eastAsia="zh-CN"/>
        </w:rPr>
      </w:pPr>
      <w:r w:rsidRPr="003674D5">
        <w:rPr>
          <w:rFonts w:ascii="Times New Roman" w:hAnsi="Times New Roman" w:cs="Times New Roman"/>
          <w:sz w:val="24"/>
          <w:szCs w:val="24"/>
        </w:rPr>
        <w:t>Discourse within this community is predicated upon several assumptions, including the idea that biological resources (in this case, fish) are finite, so there is a need for conservation policy; the existence of imperfect biological data and catch reporting; and competing environmental and economic interests. These assumptions exist within the theoretical frameworks of multiple disciplines, in particular operating within the concepts of economic competition and common good problems, market failures to control fishing in the present while conserving enough stock to provide for future demand, the tension between conservation and use</w:t>
      </w:r>
      <w:r w:rsidR="00F44BFB">
        <w:rPr>
          <w:rFonts w:ascii="Times New Roman" w:hAnsi="Times New Roman" w:cs="Times New Roman"/>
          <w:sz w:val="24"/>
          <w:szCs w:val="24"/>
        </w:rPr>
        <w:t xml:space="preserve"> values</w:t>
      </w:r>
      <w:r w:rsidRPr="003674D5">
        <w:rPr>
          <w:rFonts w:ascii="Times New Roman" w:hAnsi="Times New Roman" w:cs="Times New Roman"/>
          <w:sz w:val="24"/>
          <w:szCs w:val="24"/>
        </w:rPr>
        <w:t xml:space="preserve">, and management strategies implemented by policy makers and the resource users (fishing communities). Key players in the field of fishery management are fisher communities, governments or regulatory bodies, and interest groups. Key players in the discourse community surrounding fishery management policy are regulatory committees and ruling bodies such as </w:t>
      </w:r>
      <w:r w:rsidR="00F44BFB">
        <w:rPr>
          <w:rFonts w:ascii="Times New Roman" w:hAnsi="Times New Roman" w:cs="Times New Roman"/>
          <w:sz w:val="24"/>
          <w:szCs w:val="24"/>
        </w:rPr>
        <w:t xml:space="preserve">states and government agencies like </w:t>
      </w:r>
      <w:r w:rsidRPr="003674D5">
        <w:rPr>
          <w:rFonts w:ascii="Times New Roman" w:hAnsi="Times New Roman" w:cs="Times New Roman"/>
          <w:sz w:val="24"/>
          <w:szCs w:val="24"/>
        </w:rPr>
        <w:t>the National Oceanic and Atmospheric Association, divisions of the E</w:t>
      </w:r>
      <w:r w:rsidR="00F44BFB">
        <w:rPr>
          <w:rFonts w:ascii="Times New Roman" w:hAnsi="Times New Roman" w:cs="Times New Roman"/>
          <w:sz w:val="24"/>
          <w:szCs w:val="24"/>
        </w:rPr>
        <w:t xml:space="preserve">uropean </w:t>
      </w:r>
      <w:r w:rsidRPr="003674D5">
        <w:rPr>
          <w:rFonts w:ascii="Times New Roman" w:hAnsi="Times New Roman" w:cs="Times New Roman"/>
          <w:sz w:val="24"/>
          <w:szCs w:val="24"/>
        </w:rPr>
        <w:t>U</w:t>
      </w:r>
      <w:r w:rsidR="00F44BFB">
        <w:rPr>
          <w:rFonts w:ascii="Times New Roman" w:hAnsi="Times New Roman" w:cs="Times New Roman"/>
          <w:sz w:val="24"/>
          <w:szCs w:val="24"/>
        </w:rPr>
        <w:t>nion</w:t>
      </w:r>
      <w:r w:rsidRPr="003674D5">
        <w:rPr>
          <w:rFonts w:ascii="Times New Roman" w:hAnsi="Times New Roman" w:cs="Times New Roman"/>
          <w:sz w:val="24"/>
          <w:szCs w:val="24"/>
        </w:rPr>
        <w:t xml:space="preserve"> and U</w:t>
      </w:r>
      <w:r w:rsidR="00F44BFB">
        <w:rPr>
          <w:rFonts w:ascii="Times New Roman" w:hAnsi="Times New Roman" w:cs="Times New Roman"/>
          <w:sz w:val="24"/>
          <w:szCs w:val="24"/>
        </w:rPr>
        <w:t xml:space="preserve">nited </w:t>
      </w:r>
      <w:r w:rsidRPr="003674D5">
        <w:rPr>
          <w:rFonts w:ascii="Times New Roman" w:hAnsi="Times New Roman" w:cs="Times New Roman"/>
          <w:sz w:val="24"/>
          <w:szCs w:val="24"/>
        </w:rPr>
        <w:t>N</w:t>
      </w:r>
      <w:r w:rsidR="00F44BFB">
        <w:rPr>
          <w:rFonts w:ascii="Times New Roman" w:hAnsi="Times New Roman" w:cs="Times New Roman"/>
          <w:sz w:val="24"/>
          <w:szCs w:val="24"/>
        </w:rPr>
        <w:t>ations</w:t>
      </w:r>
      <w:r w:rsidRPr="003674D5">
        <w:rPr>
          <w:rFonts w:ascii="Times New Roman" w:hAnsi="Times New Roman" w:cs="Times New Roman"/>
          <w:sz w:val="24"/>
          <w:szCs w:val="24"/>
        </w:rPr>
        <w:t xml:space="preserve">, </w:t>
      </w:r>
      <w:r w:rsidR="003E7441">
        <w:rPr>
          <w:rFonts w:ascii="Times New Roman" w:hAnsi="Times New Roman" w:cs="Times New Roman"/>
          <w:sz w:val="24"/>
          <w:szCs w:val="24"/>
        </w:rPr>
        <w:t xml:space="preserve">and </w:t>
      </w:r>
      <w:r w:rsidRPr="003674D5">
        <w:rPr>
          <w:rFonts w:ascii="Times New Roman" w:hAnsi="Times New Roman" w:cs="Times New Roman"/>
          <w:sz w:val="24"/>
          <w:szCs w:val="24"/>
        </w:rPr>
        <w:t xml:space="preserve">interest organizations like Greenpeace, as well as research teams and individual researchers. Those who publish discourse on this topic use a range of methodologies, from statistical projections, tests, and observations to policy reviews and studies based on scientific data and management information pertaining to specific fisheries. </w:t>
      </w:r>
      <w:r w:rsidRPr="003674D5">
        <w:rPr>
          <w:rFonts w:ascii="Times New Roman" w:eastAsia="SimSun" w:hAnsi="Times New Roman" w:cs="Times New Roman"/>
          <w:sz w:val="24"/>
          <w:szCs w:val="24"/>
          <w:lang w:eastAsia="zh-CN"/>
        </w:rPr>
        <w:t xml:space="preserve">The methodology for this project involved researching the topic through the evidentiary archive of publications from the social and biological sciences related to fishery </w:t>
      </w:r>
      <w:r w:rsidRPr="003674D5">
        <w:rPr>
          <w:rFonts w:ascii="Times New Roman" w:eastAsia="SimSun" w:hAnsi="Times New Roman" w:cs="Times New Roman"/>
          <w:sz w:val="24"/>
          <w:szCs w:val="24"/>
          <w:lang w:eastAsia="zh-CN"/>
        </w:rPr>
        <w:lastRenderedPageBreak/>
        <w:t xml:space="preserve">stock and management, using articles from the journals </w:t>
      </w:r>
      <w:r w:rsidRPr="003674D5">
        <w:rPr>
          <w:rFonts w:ascii="Times New Roman" w:eastAsia="SimSun" w:hAnsi="Times New Roman" w:cs="Times New Roman"/>
          <w:i/>
          <w:iCs/>
          <w:sz w:val="24"/>
          <w:szCs w:val="24"/>
          <w:lang w:eastAsia="zh-CN"/>
        </w:rPr>
        <w:t>Review of Environmental Economics and Policy</w:t>
      </w:r>
      <w:r w:rsidRPr="003674D5">
        <w:rPr>
          <w:rFonts w:ascii="Times New Roman" w:eastAsia="SimSun" w:hAnsi="Times New Roman" w:cs="Times New Roman"/>
          <w:sz w:val="24"/>
          <w:szCs w:val="24"/>
          <w:lang w:eastAsia="zh-CN"/>
        </w:rPr>
        <w:t>,</w:t>
      </w:r>
      <w:r w:rsidRPr="003674D5">
        <w:rPr>
          <w:rFonts w:ascii="Times New Roman" w:eastAsia="SimSun" w:hAnsi="Times New Roman" w:cs="Times New Roman"/>
          <w:i/>
          <w:iCs/>
          <w:sz w:val="24"/>
          <w:szCs w:val="24"/>
          <w:lang w:eastAsia="zh-CN"/>
        </w:rPr>
        <w:t xml:space="preserve"> Marine Policy</w:t>
      </w:r>
      <w:r w:rsidRPr="003674D5">
        <w:rPr>
          <w:rFonts w:ascii="Times New Roman" w:eastAsia="SimSun" w:hAnsi="Times New Roman" w:cs="Times New Roman"/>
          <w:sz w:val="24"/>
          <w:szCs w:val="24"/>
          <w:lang w:eastAsia="zh-CN"/>
        </w:rPr>
        <w:t>, and others, as well as government documents and policy advisement studies</w:t>
      </w:r>
      <w:r w:rsidR="006D0FE4">
        <w:rPr>
          <w:rFonts w:ascii="Times New Roman" w:eastAsia="SimSun" w:hAnsi="Times New Roman" w:cs="Times New Roman"/>
          <w:sz w:val="24"/>
          <w:szCs w:val="24"/>
          <w:lang w:eastAsia="zh-CN"/>
        </w:rPr>
        <w:t xml:space="preserve"> to categorize</w:t>
      </w:r>
      <w:r w:rsidRPr="003674D5">
        <w:rPr>
          <w:rFonts w:ascii="Times New Roman" w:eastAsia="SimSun" w:hAnsi="Times New Roman" w:cs="Times New Roman"/>
          <w:sz w:val="24"/>
          <w:szCs w:val="24"/>
          <w:lang w:eastAsia="zh-CN"/>
        </w:rPr>
        <w:t xml:space="preserve"> common fishery management </w:t>
      </w:r>
      <w:r w:rsidR="006D0FE4">
        <w:rPr>
          <w:rFonts w:ascii="Times New Roman" w:eastAsia="SimSun" w:hAnsi="Times New Roman" w:cs="Times New Roman"/>
          <w:sz w:val="24"/>
          <w:szCs w:val="24"/>
          <w:lang w:eastAsia="zh-CN"/>
        </w:rPr>
        <w:t>in one of two</w:t>
      </w:r>
      <w:r w:rsidRPr="003674D5">
        <w:rPr>
          <w:rFonts w:ascii="Times New Roman" w:eastAsia="SimSun" w:hAnsi="Times New Roman" w:cs="Times New Roman"/>
          <w:sz w:val="24"/>
          <w:szCs w:val="24"/>
          <w:lang w:eastAsia="zh-CN"/>
        </w:rPr>
        <w:t xml:space="preserve"> ways; </w:t>
      </w:r>
      <w:r w:rsidR="006D0FE4">
        <w:rPr>
          <w:rFonts w:ascii="Times New Roman" w:eastAsia="SimSun" w:hAnsi="Times New Roman" w:cs="Times New Roman"/>
          <w:sz w:val="24"/>
          <w:szCs w:val="24"/>
          <w:lang w:eastAsia="zh-CN"/>
        </w:rPr>
        <w:t>co-management and top down. The</w:t>
      </w:r>
      <w:r w:rsidR="003E7441">
        <w:rPr>
          <w:rFonts w:ascii="Times New Roman" w:eastAsia="SimSun" w:hAnsi="Times New Roman" w:cs="Times New Roman"/>
          <w:sz w:val="24"/>
          <w:szCs w:val="24"/>
          <w:lang w:eastAsia="zh-CN"/>
        </w:rPr>
        <w:t>se organizational structures make use of</w:t>
      </w:r>
      <w:r w:rsidR="006D0FE4">
        <w:rPr>
          <w:rFonts w:ascii="Times New Roman" w:eastAsia="SimSun" w:hAnsi="Times New Roman" w:cs="Times New Roman"/>
          <w:sz w:val="24"/>
          <w:szCs w:val="24"/>
          <w:lang w:eastAsia="zh-CN"/>
        </w:rPr>
        <w:t xml:space="preserve"> various approaches to protecting or managing fisheries, such as restrictive management, ecosystem-based management, and the precautionary approach.</w:t>
      </w:r>
    </w:p>
    <w:p w14:paraId="6FBDFFE2" w14:textId="7138DEBB" w:rsidR="003674D5" w:rsidRDefault="003674D5" w:rsidP="003674D5">
      <w:pPr>
        <w:spacing w:line="480" w:lineRule="auto"/>
        <w:ind w:firstLine="720"/>
        <w:rPr>
          <w:rFonts w:ascii="Times New Roman" w:eastAsia="SimSun" w:hAnsi="Times New Roman" w:cs="Times New Roman"/>
          <w:sz w:val="24"/>
          <w:szCs w:val="24"/>
          <w:lang w:eastAsia="zh-CN"/>
        </w:rPr>
      </w:pPr>
      <w:r w:rsidRPr="003674D5">
        <w:rPr>
          <w:rFonts w:ascii="Times New Roman" w:eastAsia="SimSun" w:hAnsi="Times New Roman" w:cs="Times New Roman"/>
          <w:sz w:val="24"/>
          <w:szCs w:val="24"/>
          <w:lang w:eastAsia="zh-CN"/>
        </w:rPr>
        <w:t xml:space="preserve">From this review and categorization, the evidence suggests that the most effective means of fishery management is co-management.  Marine fisheries on the Pacific and Atlantic coasts of the United States are used as examples of differing policy types due to availability of data and legal framework for implementation and enforcement of fishery policy, and in comparison the </w:t>
      </w:r>
      <w:r w:rsidR="009420CD">
        <w:rPr>
          <w:rFonts w:ascii="Times New Roman" w:eastAsia="SimSun" w:hAnsi="Times New Roman" w:cs="Times New Roman"/>
          <w:sz w:val="24"/>
          <w:szCs w:val="24"/>
          <w:lang w:eastAsia="zh-CN"/>
        </w:rPr>
        <w:t xml:space="preserve">co-managed </w:t>
      </w:r>
      <w:r w:rsidRPr="003674D5">
        <w:rPr>
          <w:rFonts w:ascii="Times New Roman" w:eastAsia="SimSun" w:hAnsi="Times New Roman" w:cs="Times New Roman"/>
          <w:sz w:val="24"/>
          <w:szCs w:val="24"/>
          <w:lang w:eastAsia="zh-CN"/>
        </w:rPr>
        <w:t>fisheries on the Pacific Coast have shown themselves more productive, largely due to the Alaskan harvests of Pollock and Cod.</w:t>
      </w:r>
    </w:p>
    <w:p w14:paraId="7F1113D1" w14:textId="4659CE85" w:rsidR="00762E19" w:rsidRPr="00E12CBF" w:rsidRDefault="00762E19" w:rsidP="0000405A">
      <w:pPr>
        <w:spacing w:line="480" w:lineRule="auto"/>
        <w:rPr>
          <w:rFonts w:ascii="Times New Roman" w:eastAsia="SimSun" w:hAnsi="Times New Roman" w:cs="Times New Roman"/>
          <w:sz w:val="24"/>
          <w:szCs w:val="24"/>
          <w:lang w:eastAsia="zh-CN"/>
        </w:rPr>
      </w:pPr>
      <w:r w:rsidRPr="00E12CBF">
        <w:rPr>
          <w:rFonts w:ascii="Times New Roman" w:eastAsia="SimSun" w:hAnsi="Times New Roman" w:cs="Times New Roman"/>
          <w:sz w:val="24"/>
          <w:szCs w:val="24"/>
          <w:lang w:eastAsia="zh-CN"/>
        </w:rPr>
        <w:t xml:space="preserve">DISCUSSION OF CONCEPTS </w:t>
      </w:r>
      <w:r w:rsidR="0000405A">
        <w:rPr>
          <w:rFonts w:ascii="Times New Roman" w:eastAsia="SimSun" w:hAnsi="Times New Roman" w:cs="Times New Roman"/>
          <w:sz w:val="24"/>
          <w:szCs w:val="24"/>
          <w:lang w:eastAsia="zh-CN"/>
        </w:rPr>
        <w:t>AND</w:t>
      </w:r>
      <w:r w:rsidRPr="00E12CBF">
        <w:rPr>
          <w:rFonts w:ascii="Times New Roman" w:eastAsia="SimSun" w:hAnsi="Times New Roman" w:cs="Times New Roman"/>
          <w:sz w:val="24"/>
          <w:szCs w:val="24"/>
          <w:lang w:eastAsia="zh-CN"/>
        </w:rPr>
        <w:t xml:space="preserve"> DEFINITION OF TERMS</w:t>
      </w:r>
    </w:p>
    <w:p w14:paraId="4D323515" w14:textId="5086CC5E" w:rsidR="00762E19" w:rsidRPr="00E12CBF" w:rsidRDefault="00762E19" w:rsidP="00FB467D">
      <w:pPr>
        <w:spacing w:line="480" w:lineRule="auto"/>
        <w:ind w:firstLine="720"/>
        <w:rPr>
          <w:rFonts w:ascii="Times New Roman" w:eastAsia="PMingLiU" w:hAnsi="Times New Roman" w:cs="Times New Roman"/>
          <w:sz w:val="24"/>
          <w:szCs w:val="24"/>
        </w:rPr>
      </w:pPr>
      <w:r w:rsidRPr="00E12CBF">
        <w:rPr>
          <w:rFonts w:ascii="Times New Roman" w:eastAsia="PMingLiU" w:hAnsi="Times New Roman" w:cs="Times New Roman"/>
          <w:sz w:val="24"/>
          <w:szCs w:val="24"/>
        </w:rPr>
        <w:t>Three concepts that coincide in the discussion of fishery management are the limits to growth theory, market-based environmentalism, and biological conservation. Because fish are viewed as a commodity, the catch and sale of fish is dictated by market forces. Demand for fish interacts inherently with the supply of fish, which is basically determined by biolog</w:t>
      </w:r>
      <w:r>
        <w:rPr>
          <w:rFonts w:ascii="Times New Roman" w:eastAsia="PMingLiU" w:hAnsi="Times New Roman" w:cs="Times New Roman"/>
          <w:sz w:val="24"/>
          <w:szCs w:val="24"/>
        </w:rPr>
        <w:t>ical circumstances. In this way,</w:t>
      </w:r>
      <w:r w:rsidR="00FB467D">
        <w:rPr>
          <w:rFonts w:ascii="Times New Roman" w:eastAsia="PMingLiU" w:hAnsi="Times New Roman" w:cs="Times New Roman"/>
          <w:sz w:val="24"/>
          <w:szCs w:val="24"/>
        </w:rPr>
        <w:t xml:space="preserve"> fish, as</w:t>
      </w:r>
      <w:r w:rsidRPr="00E12CBF">
        <w:rPr>
          <w:rFonts w:ascii="Times New Roman" w:eastAsia="PMingLiU" w:hAnsi="Times New Roman" w:cs="Times New Roman"/>
          <w:sz w:val="24"/>
          <w:szCs w:val="24"/>
        </w:rPr>
        <w:t xml:space="preserve"> well as many other commodities taken from </w:t>
      </w:r>
      <w:r w:rsidR="00FB467D">
        <w:rPr>
          <w:rFonts w:ascii="Times New Roman" w:eastAsia="PMingLiU" w:hAnsi="Times New Roman" w:cs="Times New Roman"/>
          <w:sz w:val="24"/>
          <w:szCs w:val="24"/>
        </w:rPr>
        <w:t xml:space="preserve">nature, are </w:t>
      </w:r>
      <w:r w:rsidRPr="00E12CBF">
        <w:rPr>
          <w:rFonts w:ascii="Times New Roman" w:eastAsia="PMingLiU" w:hAnsi="Times New Roman" w:cs="Times New Roman"/>
          <w:sz w:val="24"/>
          <w:szCs w:val="24"/>
        </w:rPr>
        <w:t xml:space="preserve">the subject of research and discussion in both economics and biology. The tension between what the market demands and what the natural world is able to provide has been the topic of great concern for many years, particularly since Thomas Malthus’ </w:t>
      </w:r>
      <w:r w:rsidRPr="00E12CBF">
        <w:rPr>
          <w:rFonts w:ascii="Times New Roman" w:eastAsia="PMingLiU" w:hAnsi="Times New Roman" w:cs="Times New Roman"/>
          <w:i/>
          <w:iCs/>
          <w:sz w:val="24"/>
          <w:szCs w:val="24"/>
        </w:rPr>
        <w:t>Essay on</w:t>
      </w:r>
      <w:r w:rsidRPr="00E12CBF">
        <w:rPr>
          <w:rFonts w:ascii="Times New Roman" w:eastAsia="PMingLiU" w:hAnsi="Times New Roman" w:cs="Times New Roman"/>
          <w:sz w:val="24"/>
          <w:szCs w:val="24"/>
        </w:rPr>
        <w:t xml:space="preserve"> </w:t>
      </w:r>
      <w:r w:rsidRPr="00E12CBF">
        <w:rPr>
          <w:rFonts w:ascii="Times New Roman" w:eastAsia="PMingLiU" w:hAnsi="Times New Roman" w:cs="Times New Roman"/>
          <w:i/>
          <w:iCs/>
          <w:sz w:val="24"/>
          <w:szCs w:val="24"/>
        </w:rPr>
        <w:t xml:space="preserve">the Principle of Population </w:t>
      </w:r>
      <w:r w:rsidRPr="00E12CBF">
        <w:rPr>
          <w:rFonts w:ascii="Times New Roman" w:eastAsia="PMingLiU" w:hAnsi="Times New Roman" w:cs="Times New Roman"/>
          <w:sz w:val="24"/>
          <w:szCs w:val="24"/>
        </w:rPr>
        <w:t xml:space="preserve">covering the topic and leading to the development of the limits to growth theory, which posits that human population growth will outstrip the ability of the earth to provide the resources </w:t>
      </w:r>
      <w:r w:rsidRPr="00E12CBF">
        <w:rPr>
          <w:rFonts w:ascii="Times New Roman" w:eastAsia="PMingLiU" w:hAnsi="Times New Roman" w:cs="Times New Roman"/>
          <w:sz w:val="24"/>
          <w:szCs w:val="24"/>
        </w:rPr>
        <w:lastRenderedPageBreak/>
        <w:t>necessary to support the populace and ultimately constrain human population growth (1798).  While Malthus’ original prediction concerning the inability of terrestrial agriculture to support the human population has been largely disregarded since the Green Revolution (</w:t>
      </w:r>
      <w:r w:rsidRPr="00E12CBF">
        <w:rPr>
          <w:rFonts w:ascii="Times New Roman" w:eastAsia="PMingLiU" w:hAnsi="Times New Roman" w:cs="Times New Roman"/>
          <w:i/>
          <w:iCs/>
          <w:sz w:val="24"/>
          <w:szCs w:val="24"/>
        </w:rPr>
        <w:t xml:space="preserve">Economist </w:t>
      </w:r>
      <w:r w:rsidRPr="00E12CBF">
        <w:rPr>
          <w:rFonts w:ascii="Times New Roman" w:eastAsia="PMingLiU" w:hAnsi="Times New Roman" w:cs="Times New Roman"/>
          <w:sz w:val="24"/>
          <w:szCs w:val="24"/>
        </w:rPr>
        <w:t xml:space="preserve">2008), there remains a threat that humans will demand too much of some aspect of nature, be it the ability of the atmosphere to absorb carbon (scientists report that we have passed the “point of no return” at 400ppm as of September 2016 (Earth System Research Laboratory 2016)) or the ability of the oceanic ecosystem to provide fish; as already discussed, there are estimates of near-total fishery collapse occurring within the next 40 years. Given the biological limitations, otherwise known as carrying capacity, the market must come up with ways to make itself sustainable so that the sale of commodities continues in the future and market collapse does not occur alongside the collapse of biological populations. </w:t>
      </w:r>
    </w:p>
    <w:p w14:paraId="06EFB128" w14:textId="77777777" w:rsidR="00C85625" w:rsidRDefault="00762E19" w:rsidP="00C85625">
      <w:pPr>
        <w:spacing w:line="480" w:lineRule="auto"/>
        <w:ind w:firstLine="720"/>
        <w:rPr>
          <w:rFonts w:ascii="Times New Roman" w:hAnsi="Times New Roman" w:cs="Times New Roman"/>
          <w:sz w:val="24"/>
          <w:szCs w:val="24"/>
        </w:rPr>
      </w:pPr>
      <w:r w:rsidRPr="00E12CBF">
        <w:rPr>
          <w:rFonts w:ascii="Times New Roman" w:eastAsia="PMingLiU" w:hAnsi="Times New Roman" w:cs="Times New Roman"/>
          <w:sz w:val="24"/>
          <w:szCs w:val="24"/>
        </w:rPr>
        <w:t>Free market environmentalism is a school of thought that advocates addressing environmental problems using market-based solutions. Since the free market has historically not protected the environment, “free market” or market-based environmentalism today includes developing policies to impose an economic value on environmental resources (Property and Environment Research Center 2016). Market-based solutions for environmental problems generally rest on assigning property rights, done by a government or other policy-making actor attempting to correct for externalities in transactions or imperfect information (Maser 2016). These solutions might come in the form of a carbon-trading scheme for producers or an Individual Transferable Quota (ITQ) for a fishery. Essentially, market-based environmentalism posits that environmental sustainability can be achieved through the marketization of resources (</w:t>
      </w:r>
      <w:proofErr w:type="spellStart"/>
      <w:r w:rsidRPr="00E12CBF">
        <w:rPr>
          <w:rFonts w:ascii="Times New Roman" w:eastAsia="PMingLiU" w:hAnsi="Times New Roman" w:cs="Times New Roman"/>
          <w:sz w:val="24"/>
          <w:szCs w:val="24"/>
        </w:rPr>
        <w:t>Keohane</w:t>
      </w:r>
      <w:proofErr w:type="spellEnd"/>
      <w:r w:rsidRPr="00E12CBF">
        <w:rPr>
          <w:rFonts w:ascii="Times New Roman" w:eastAsia="PMingLiU" w:hAnsi="Times New Roman" w:cs="Times New Roman"/>
          <w:sz w:val="24"/>
          <w:szCs w:val="24"/>
        </w:rPr>
        <w:t xml:space="preserve"> &amp; Olmstead 2007).</w:t>
      </w:r>
      <w:r w:rsidRPr="00E12CBF">
        <w:rPr>
          <w:rFonts w:ascii="Calibri" w:eastAsia="PMingLiU" w:hAnsi="Calibri" w:cs="Arial"/>
        </w:rPr>
        <w:t xml:space="preserve"> </w:t>
      </w:r>
      <w:r w:rsidR="00432A92">
        <w:rPr>
          <w:rFonts w:ascii="Times New Roman" w:eastAsia="PMingLiU" w:hAnsi="Times New Roman" w:cs="Times New Roman"/>
          <w:sz w:val="24"/>
          <w:szCs w:val="24"/>
        </w:rPr>
        <w:t>However, a</w:t>
      </w:r>
      <w:r w:rsidRPr="00E12CBF">
        <w:rPr>
          <w:rFonts w:ascii="Times New Roman" w:eastAsia="PMingLiU" w:hAnsi="Times New Roman" w:cs="Times New Roman"/>
          <w:sz w:val="24"/>
          <w:szCs w:val="24"/>
        </w:rPr>
        <w:t>s previously stated, economics-based management of natural</w:t>
      </w:r>
      <w:r w:rsidR="00432A92">
        <w:rPr>
          <w:rFonts w:ascii="Times New Roman" w:eastAsia="PMingLiU" w:hAnsi="Times New Roman" w:cs="Times New Roman"/>
          <w:sz w:val="24"/>
          <w:szCs w:val="24"/>
        </w:rPr>
        <w:t xml:space="preserve"> resources may not preserve those</w:t>
      </w:r>
      <w:r w:rsidRPr="00E12CBF">
        <w:rPr>
          <w:rFonts w:ascii="Times New Roman" w:eastAsia="PMingLiU" w:hAnsi="Times New Roman" w:cs="Times New Roman"/>
          <w:sz w:val="24"/>
          <w:szCs w:val="24"/>
        </w:rPr>
        <w:t xml:space="preserve"> resource</w:t>
      </w:r>
      <w:r w:rsidR="00432A92">
        <w:rPr>
          <w:rFonts w:ascii="Times New Roman" w:eastAsia="PMingLiU" w:hAnsi="Times New Roman" w:cs="Times New Roman"/>
          <w:sz w:val="24"/>
          <w:szCs w:val="24"/>
        </w:rPr>
        <w:t>s</w:t>
      </w:r>
      <w:r w:rsidRPr="00E12CBF">
        <w:rPr>
          <w:rFonts w:ascii="Times New Roman" w:eastAsia="PMingLiU" w:hAnsi="Times New Roman" w:cs="Times New Roman"/>
          <w:sz w:val="24"/>
          <w:szCs w:val="24"/>
        </w:rPr>
        <w:t xml:space="preserve"> because of the tendency of individuals to </w:t>
      </w:r>
      <w:r w:rsidRPr="00E12CBF">
        <w:rPr>
          <w:rFonts w:ascii="Times New Roman" w:eastAsia="PMingLiU" w:hAnsi="Times New Roman" w:cs="Times New Roman"/>
          <w:sz w:val="24"/>
          <w:szCs w:val="24"/>
        </w:rPr>
        <w:lastRenderedPageBreak/>
        <w:t xml:space="preserve">maximize current gain at the expense of the health of the resource and possible future gain (Hardin 1991). </w:t>
      </w:r>
      <w:r w:rsidR="00432A92">
        <w:rPr>
          <w:rFonts w:ascii="Times New Roman" w:eastAsia="PMingLiU" w:hAnsi="Times New Roman" w:cs="Times New Roman"/>
          <w:sz w:val="24"/>
          <w:szCs w:val="24"/>
        </w:rPr>
        <w:t>T</w:t>
      </w:r>
      <w:r w:rsidRPr="00E12CBF">
        <w:rPr>
          <w:rFonts w:ascii="Times New Roman" w:eastAsia="PMingLiU" w:hAnsi="Times New Roman" w:cs="Times New Roman"/>
          <w:sz w:val="24"/>
          <w:szCs w:val="24"/>
        </w:rPr>
        <w:t xml:space="preserve">he collapse of fisheries (and other natural resources) causes economic harm when they no longer generate revenue. According to </w:t>
      </w:r>
      <w:proofErr w:type="spellStart"/>
      <w:r w:rsidRPr="00E12CBF">
        <w:rPr>
          <w:rFonts w:ascii="Times New Roman" w:eastAsia="PMingLiU" w:hAnsi="Times New Roman" w:cs="Times New Roman"/>
          <w:sz w:val="24"/>
          <w:szCs w:val="24"/>
        </w:rPr>
        <w:t>Roughgarden</w:t>
      </w:r>
      <w:proofErr w:type="spellEnd"/>
      <w:r w:rsidRPr="00E12CBF">
        <w:rPr>
          <w:rFonts w:ascii="Times New Roman" w:eastAsia="PMingLiU" w:hAnsi="Times New Roman" w:cs="Times New Roman"/>
          <w:sz w:val="24"/>
          <w:szCs w:val="24"/>
        </w:rPr>
        <w:t xml:space="preserve"> and Smith (1996), managing a fishery for ecological stability </w:t>
      </w:r>
      <w:r w:rsidRPr="00E12CBF">
        <w:rPr>
          <w:rFonts w:ascii="Times New Roman" w:hAnsi="Times New Roman" w:cs="Times New Roman"/>
          <w:sz w:val="24"/>
          <w:szCs w:val="24"/>
        </w:rPr>
        <w:t xml:space="preserve">will result in a fishery which maximizes </w:t>
      </w:r>
      <w:r w:rsidR="00C85625">
        <w:rPr>
          <w:rFonts w:ascii="Times New Roman" w:hAnsi="Times New Roman" w:cs="Times New Roman"/>
          <w:sz w:val="24"/>
          <w:szCs w:val="24"/>
        </w:rPr>
        <w:t xml:space="preserve">both </w:t>
      </w:r>
      <w:r w:rsidRPr="00E12CBF">
        <w:rPr>
          <w:rFonts w:ascii="Times New Roman" w:hAnsi="Times New Roman" w:cs="Times New Roman"/>
          <w:sz w:val="24"/>
          <w:szCs w:val="24"/>
        </w:rPr>
        <w:t>short-term revenu</w:t>
      </w:r>
      <w:r w:rsidR="00C85625">
        <w:rPr>
          <w:rFonts w:ascii="Times New Roman" w:hAnsi="Times New Roman" w:cs="Times New Roman"/>
          <w:sz w:val="24"/>
          <w:szCs w:val="24"/>
        </w:rPr>
        <w:t>e and ecological sustainability</w:t>
      </w:r>
      <w:r w:rsidRPr="00E12CBF">
        <w:rPr>
          <w:rFonts w:ascii="Times New Roman" w:hAnsi="Times New Roman" w:cs="Times New Roman"/>
          <w:sz w:val="24"/>
          <w:szCs w:val="24"/>
        </w:rPr>
        <w:t xml:space="preserve"> </w:t>
      </w:r>
      <w:r w:rsidR="00C85625">
        <w:rPr>
          <w:rFonts w:ascii="Times New Roman" w:hAnsi="Times New Roman" w:cs="Times New Roman"/>
          <w:sz w:val="24"/>
          <w:szCs w:val="24"/>
        </w:rPr>
        <w:t>(</w:t>
      </w:r>
      <w:r w:rsidRPr="00E12CBF">
        <w:rPr>
          <w:rFonts w:ascii="Times New Roman" w:hAnsi="Times New Roman" w:cs="Times New Roman"/>
          <w:sz w:val="24"/>
          <w:szCs w:val="24"/>
        </w:rPr>
        <w:t>and therefore long term revenue</w:t>
      </w:r>
      <w:r w:rsidR="00C85625">
        <w:rPr>
          <w:rFonts w:ascii="Times New Roman" w:hAnsi="Times New Roman" w:cs="Times New Roman"/>
          <w:sz w:val="24"/>
          <w:szCs w:val="24"/>
        </w:rPr>
        <w:t>)</w:t>
      </w:r>
      <w:r w:rsidRPr="00E12CBF">
        <w:rPr>
          <w:rFonts w:ascii="Times New Roman" w:hAnsi="Times New Roman" w:cs="Times New Roman"/>
          <w:sz w:val="24"/>
          <w:szCs w:val="24"/>
        </w:rPr>
        <w:t xml:space="preserve">. </w:t>
      </w:r>
    </w:p>
    <w:p w14:paraId="08384E90" w14:textId="547B9685" w:rsidR="00762E19" w:rsidRPr="00E12CBF" w:rsidRDefault="00762E19" w:rsidP="00C85625">
      <w:pPr>
        <w:spacing w:line="480" w:lineRule="auto"/>
        <w:ind w:firstLine="720"/>
        <w:rPr>
          <w:rFonts w:ascii="Times New Roman" w:eastAsia="PMingLiU" w:hAnsi="Times New Roman" w:cs="Times New Roman"/>
          <w:sz w:val="24"/>
          <w:szCs w:val="24"/>
        </w:rPr>
      </w:pPr>
      <w:r w:rsidRPr="00E12CBF">
        <w:rPr>
          <w:rFonts w:ascii="Times New Roman" w:eastAsia="PMingLiU" w:hAnsi="Times New Roman" w:cs="Times New Roman"/>
          <w:sz w:val="24"/>
          <w:szCs w:val="24"/>
        </w:rPr>
        <w:t xml:space="preserve">Biological conservation is a field in its own </w:t>
      </w:r>
      <w:r w:rsidR="0008714F">
        <w:rPr>
          <w:rFonts w:ascii="Times New Roman" w:eastAsia="PMingLiU" w:hAnsi="Times New Roman" w:cs="Times New Roman"/>
          <w:sz w:val="24"/>
          <w:szCs w:val="24"/>
        </w:rPr>
        <w:t>right, aimed at protecting the E</w:t>
      </w:r>
      <w:r w:rsidRPr="00E12CBF">
        <w:rPr>
          <w:rFonts w:ascii="Times New Roman" w:eastAsia="PMingLiU" w:hAnsi="Times New Roman" w:cs="Times New Roman"/>
          <w:sz w:val="24"/>
          <w:szCs w:val="24"/>
        </w:rPr>
        <w:t>arth and its biological diversity and finding ways for humanity to develop and coexist within nature without destroying existing systems. In the world of fishery management, biological conservation generally takes the form of Ecosystem-Based Management (EMB) and/or the Precautionary Approach (PA), two ideas that rest on protecting the physical environment of the fish and keeping stock populations high enough to replenish themselves. This does not mean not fishing at all; it focuses on allowing fish stocks the population levels, habitat, and breeding period they need to recover based on the best scientific data available. A common problem with making marine policy and fishery management policy in particular is that the data available on fish stocks is uncertain, and the Precautionary Ap</w:t>
      </w:r>
      <w:r w:rsidR="0008714F">
        <w:rPr>
          <w:rFonts w:ascii="Times New Roman" w:eastAsia="PMingLiU" w:hAnsi="Times New Roman" w:cs="Times New Roman"/>
          <w:sz w:val="24"/>
          <w:szCs w:val="24"/>
        </w:rPr>
        <w:t xml:space="preserve">proach dictates that all policy and </w:t>
      </w:r>
      <w:r w:rsidRPr="00E12CBF">
        <w:rPr>
          <w:rFonts w:ascii="Times New Roman" w:eastAsia="PMingLiU" w:hAnsi="Times New Roman" w:cs="Times New Roman"/>
          <w:sz w:val="24"/>
          <w:szCs w:val="24"/>
        </w:rPr>
        <w:t>fish take should err on the side of caution. Allowing fish populations to replenish themselves is a sustainable approach</w:t>
      </w:r>
      <w:r w:rsidR="0008714F">
        <w:rPr>
          <w:rFonts w:ascii="Times New Roman" w:eastAsia="PMingLiU" w:hAnsi="Times New Roman" w:cs="Times New Roman"/>
          <w:sz w:val="24"/>
          <w:szCs w:val="24"/>
        </w:rPr>
        <w:t xml:space="preserve"> because without doing so</w:t>
      </w:r>
      <w:r w:rsidRPr="00E12CBF">
        <w:rPr>
          <w:rFonts w:ascii="Times New Roman" w:eastAsia="PMingLiU" w:hAnsi="Times New Roman" w:cs="Times New Roman"/>
          <w:sz w:val="24"/>
          <w:szCs w:val="24"/>
        </w:rPr>
        <w:t xml:space="preserve"> a fishery can collapse. In the case of collapse, the fishery would no longer be profitable or able to supply food for the 3.1 billion humans who depend on fish for twenty percent or more of their protein (FAO 2014). According to “Best practices for high seas fisheries management,” operating on the basic strategies of EBM and PA is crucial for protecting ecosystems and fish stock sustainability</w:t>
      </w:r>
      <w:r w:rsidR="0008714F">
        <w:rPr>
          <w:rFonts w:ascii="Times New Roman" w:eastAsia="PMingLiU" w:hAnsi="Times New Roman" w:cs="Times New Roman"/>
          <w:sz w:val="24"/>
          <w:szCs w:val="24"/>
        </w:rPr>
        <w:t xml:space="preserve"> </w:t>
      </w:r>
      <w:r w:rsidR="0008714F" w:rsidRPr="00E12CBF">
        <w:rPr>
          <w:rFonts w:ascii="Times New Roman" w:eastAsia="PMingLiU" w:hAnsi="Times New Roman" w:cs="Times New Roman"/>
          <w:sz w:val="24"/>
          <w:szCs w:val="24"/>
        </w:rPr>
        <w:t>(M</w:t>
      </w:r>
      <w:r w:rsidR="0008714F">
        <w:rPr>
          <w:rFonts w:ascii="Times New Roman" w:eastAsia="PMingLiU" w:hAnsi="Times New Roman" w:cs="Times New Roman"/>
          <w:sz w:val="24"/>
          <w:szCs w:val="24"/>
        </w:rPr>
        <w:t>ooney-Seuss &amp; Rosenberg 2007).</w:t>
      </w:r>
      <w:r w:rsidRPr="00E12CBF">
        <w:rPr>
          <w:rFonts w:ascii="Times New Roman" w:eastAsia="PMingLiU" w:hAnsi="Times New Roman" w:cs="Times New Roman"/>
          <w:sz w:val="24"/>
          <w:szCs w:val="24"/>
        </w:rPr>
        <w:t xml:space="preserve"> Taking measures to protect habitats, conducting research including “experimental fisheries,” and using effective enforcement, best scientific data available, and a multi-species approach to </w:t>
      </w:r>
      <w:r w:rsidRPr="00E12CBF">
        <w:rPr>
          <w:rFonts w:ascii="Times New Roman" w:eastAsia="PMingLiU" w:hAnsi="Times New Roman" w:cs="Times New Roman"/>
          <w:sz w:val="24"/>
          <w:szCs w:val="24"/>
        </w:rPr>
        <w:lastRenderedPageBreak/>
        <w:t xml:space="preserve">management decisions is also central to sustainable management. Single-species management techniques have been deemed inadequate due to the commercial fixation of these policies and their disregard for conservation (Mooney-Seuss &amp; Rosenberg 2007).  </w:t>
      </w:r>
    </w:p>
    <w:p w14:paraId="732AA02F" w14:textId="601190E3" w:rsidR="00762E19" w:rsidRPr="00E12CBF" w:rsidRDefault="00762E19" w:rsidP="00762E19">
      <w:pPr>
        <w:spacing w:line="480" w:lineRule="auto"/>
        <w:ind w:firstLine="720"/>
        <w:rPr>
          <w:rFonts w:ascii="Times New Roman" w:eastAsia="SimSun" w:hAnsi="Times New Roman" w:cs="Times New Roman"/>
          <w:sz w:val="24"/>
          <w:szCs w:val="24"/>
          <w:lang w:eastAsia="zh-CN"/>
        </w:rPr>
      </w:pPr>
      <w:r w:rsidRPr="00E12CBF">
        <w:rPr>
          <w:rFonts w:ascii="Times New Roman" w:eastAsia="PMingLiU" w:hAnsi="Times New Roman" w:cs="Times New Roman"/>
          <w:sz w:val="24"/>
          <w:szCs w:val="24"/>
        </w:rPr>
        <w:t>Of course, markets do not often supply where there is no demand, and so</w:t>
      </w:r>
      <w:r w:rsidR="001F06AE">
        <w:rPr>
          <w:rFonts w:ascii="Times New Roman" w:eastAsia="PMingLiU" w:hAnsi="Times New Roman" w:cs="Times New Roman"/>
          <w:sz w:val="24"/>
          <w:szCs w:val="24"/>
        </w:rPr>
        <w:t>metimes demand is not based on need alone</w:t>
      </w:r>
      <w:r w:rsidRPr="00E12CBF">
        <w:rPr>
          <w:rFonts w:ascii="Times New Roman" w:eastAsia="PMingLiU" w:hAnsi="Times New Roman" w:cs="Times New Roman"/>
          <w:sz w:val="24"/>
          <w:szCs w:val="24"/>
        </w:rPr>
        <w:t>. Social factors can also create demand and pressures on fisheries or management strategies, like the push to protect animals that are valued for the simple fact of their existence in some countries, such as dolphins and whales. This can lead to an additional facet of tension in the fishing indus</w:t>
      </w:r>
      <w:r w:rsidR="001F06AE">
        <w:rPr>
          <w:rFonts w:ascii="Times New Roman" w:eastAsia="PMingLiU" w:hAnsi="Times New Roman" w:cs="Times New Roman"/>
          <w:sz w:val="24"/>
          <w:szCs w:val="24"/>
        </w:rPr>
        <w:t>try, an overlay of cultural judgment</w:t>
      </w:r>
      <w:r w:rsidRPr="00E12CBF">
        <w:rPr>
          <w:rFonts w:ascii="Times New Roman" w:eastAsia="PMingLiU" w:hAnsi="Times New Roman" w:cs="Times New Roman"/>
          <w:sz w:val="24"/>
          <w:szCs w:val="24"/>
        </w:rPr>
        <w:t xml:space="preserve"> on those who ignore both biological data and cultural pressure from the world at large and continue to support things like whaling or shark finning industries. </w:t>
      </w:r>
      <w:r w:rsidRPr="00E12CBF">
        <w:rPr>
          <w:rFonts w:ascii="Times New Roman" w:eastAsia="SimSun" w:hAnsi="Times New Roman" w:cs="Times New Roman"/>
          <w:sz w:val="24"/>
          <w:szCs w:val="24"/>
          <w:lang w:eastAsia="zh-CN"/>
        </w:rPr>
        <w:t xml:space="preserve">That said, there are many social factors which encourage the consumption of fish, from cultural norms of fishing for sport to valuation of salmon or lobster over a more common fish or vegetable dish. In some places in the world, norms and tradition can lead to ignoring biological data and international convention, as is the case in the continuance of the shark finning and whaling industries despite the International Whaling Commission’s moratorium (World Wildlife Fund 2016) and international pressures to stop or reduce marine mammal take. Much of the discussion that follows will focus on economic and biological data, but socio-cultural aspects of the fishing industry and other exploitations of natural resources should not be overlooked. </w:t>
      </w:r>
    </w:p>
    <w:p w14:paraId="45501BEB" w14:textId="26FDA8DB" w:rsidR="00762E19" w:rsidRPr="00E12CBF" w:rsidRDefault="00762E19" w:rsidP="0082710B">
      <w:pPr>
        <w:spacing w:line="480" w:lineRule="auto"/>
        <w:ind w:firstLine="720"/>
        <w:rPr>
          <w:rFonts w:ascii="Times New Roman" w:eastAsia="PMingLiU" w:hAnsi="Times New Roman" w:cs="Times New Roman"/>
          <w:sz w:val="24"/>
          <w:szCs w:val="24"/>
        </w:rPr>
      </w:pPr>
      <w:r w:rsidRPr="00E12CBF">
        <w:rPr>
          <w:rFonts w:ascii="Times New Roman" w:eastAsia="PMingLiU" w:hAnsi="Times New Roman" w:cs="Times New Roman"/>
          <w:sz w:val="24"/>
          <w:szCs w:val="24"/>
        </w:rPr>
        <w:t>Another important factor in fishery management is the awareness of environmental degradation. There are fishery practices that destroy the habitat of commercial fish populations or other important marine ecosystems, such as coral reefs. These practices include bottom dredging for shellfish, trawling (dragging equipment along the sea</w:t>
      </w:r>
      <w:r w:rsidR="0082710B">
        <w:rPr>
          <w:rFonts w:ascii="Times New Roman" w:eastAsia="PMingLiU" w:hAnsi="Times New Roman" w:cs="Times New Roman"/>
          <w:sz w:val="24"/>
          <w:szCs w:val="24"/>
        </w:rPr>
        <w:t>floor,</w:t>
      </w:r>
      <w:r w:rsidRPr="00E12CBF">
        <w:rPr>
          <w:rFonts w:ascii="Times New Roman" w:eastAsia="PMingLiU" w:hAnsi="Times New Roman" w:cs="Times New Roman"/>
          <w:sz w:val="24"/>
          <w:szCs w:val="24"/>
        </w:rPr>
        <w:t xml:space="preserve"> often disturbing organisms and tearing out coral), and discarding nets and other waste which destroys habitats. In </w:t>
      </w:r>
      <w:r w:rsidRPr="00E12CBF">
        <w:rPr>
          <w:rFonts w:ascii="Times New Roman" w:eastAsia="PMingLiU" w:hAnsi="Times New Roman" w:cs="Times New Roman"/>
          <w:sz w:val="24"/>
          <w:szCs w:val="24"/>
        </w:rPr>
        <w:lastRenderedPageBreak/>
        <w:t>fact, there are so many derelict nets in the ocean that a special project in Honolulu used 660 tons of recovered and recycled nets for energy between 2006 and 2009, just in Hawai’i (Casey 2009). The biological conservation effort occurring in the world’s oceans takes many forms, from cleanup projects like the net recycling to independent organizations such as Sea Shepherd</w:t>
      </w:r>
      <w:r w:rsidR="0082710B">
        <w:rPr>
          <w:rFonts w:ascii="Times New Roman" w:eastAsia="PMingLiU" w:hAnsi="Times New Roman" w:cs="Times New Roman"/>
          <w:sz w:val="24"/>
          <w:szCs w:val="24"/>
        </w:rPr>
        <w:t xml:space="preserve"> that work to protect sea life</w:t>
      </w:r>
      <w:r w:rsidRPr="00E12CBF">
        <w:rPr>
          <w:rFonts w:ascii="Times New Roman" w:eastAsia="PMingLiU" w:hAnsi="Times New Roman" w:cs="Times New Roman"/>
          <w:sz w:val="24"/>
          <w:szCs w:val="24"/>
        </w:rPr>
        <w:t xml:space="preserve"> and </w:t>
      </w:r>
      <w:r w:rsidR="0082710B">
        <w:rPr>
          <w:rFonts w:ascii="Times New Roman" w:eastAsia="PMingLiU" w:hAnsi="Times New Roman" w:cs="Times New Roman"/>
          <w:sz w:val="24"/>
          <w:szCs w:val="24"/>
        </w:rPr>
        <w:t>regulatory</w:t>
      </w:r>
      <w:r w:rsidRPr="00E12CBF">
        <w:rPr>
          <w:rFonts w:ascii="Times New Roman" w:eastAsia="PMingLiU" w:hAnsi="Times New Roman" w:cs="Times New Roman"/>
          <w:sz w:val="24"/>
          <w:szCs w:val="24"/>
        </w:rPr>
        <w:t xml:space="preserve"> programs like Marine Protection Areas which limit human interference in ecologically or culturally valuable areas of the ocean. </w:t>
      </w:r>
    </w:p>
    <w:p w14:paraId="2D4BCF21" w14:textId="36E41949" w:rsidR="00762E19" w:rsidRPr="00E12CBF" w:rsidRDefault="00762E19" w:rsidP="00762E19">
      <w:pPr>
        <w:spacing w:line="480" w:lineRule="auto"/>
        <w:ind w:firstLine="720"/>
        <w:rPr>
          <w:rFonts w:ascii="Times New Roman" w:eastAsia="PMingLiU" w:hAnsi="Times New Roman" w:cs="Times New Roman"/>
          <w:sz w:val="24"/>
          <w:szCs w:val="24"/>
        </w:rPr>
      </w:pPr>
      <w:r w:rsidRPr="00E12CBF">
        <w:rPr>
          <w:rFonts w:ascii="Times New Roman" w:eastAsia="PMingLiU" w:hAnsi="Times New Roman" w:cs="Times New Roman"/>
          <w:sz w:val="24"/>
          <w:szCs w:val="24"/>
        </w:rPr>
        <w:t>Biological protection of the ocean and fish populations is important for a variety of reasons, from the operation of the ocean as a carbon sink (Pacific Marine Environmental Laboratory 2016) to the importance of biodiversity and the necessity to protect ecosystems</w:t>
      </w:r>
      <w:r w:rsidR="00945088">
        <w:rPr>
          <w:rFonts w:ascii="Times New Roman" w:eastAsia="PMingLiU" w:hAnsi="Times New Roman" w:cs="Times New Roman"/>
          <w:sz w:val="24"/>
          <w:szCs w:val="24"/>
        </w:rPr>
        <w:t xml:space="preserve">. It is also important to preserve </w:t>
      </w:r>
      <w:r w:rsidRPr="00E12CBF">
        <w:rPr>
          <w:rFonts w:ascii="Times New Roman" w:eastAsia="PMingLiU" w:hAnsi="Times New Roman" w:cs="Times New Roman"/>
          <w:sz w:val="24"/>
          <w:szCs w:val="24"/>
        </w:rPr>
        <w:t>food webs to prevent trophic collapse and species endangerment. The effort to protect marine species from the damages of commercial fisheries is frequently challenged by market demands and the environmental impact of other human activities, such as the formation of hypoxic dead zones from agricultural runoff (Lindgren 2015). Determining what fishery management practices allow for species preservation and biomass replenishing is important because it is a large piece of a complex biological puzzle whose completion has economic and social consequences.</w:t>
      </w:r>
    </w:p>
    <w:p w14:paraId="0A832634" w14:textId="5E60D410" w:rsidR="00762E19" w:rsidRPr="00E12CBF" w:rsidRDefault="000F4958" w:rsidP="005504E0">
      <w:pPr>
        <w:spacing w:line="480" w:lineRule="auto"/>
        <w:ind w:firstLine="720"/>
        <w:rPr>
          <w:rFonts w:ascii="Times New Roman" w:eastAsia="PMingLiU" w:hAnsi="Times New Roman" w:cs="Times New Roman"/>
          <w:sz w:val="24"/>
          <w:szCs w:val="24"/>
        </w:rPr>
      </w:pPr>
      <w:r>
        <w:rPr>
          <w:rFonts w:ascii="Times New Roman" w:eastAsia="PMingLiU" w:hAnsi="Times New Roman" w:cs="Times New Roman"/>
          <w:sz w:val="24"/>
          <w:szCs w:val="24"/>
        </w:rPr>
        <w:t xml:space="preserve">Terms that </w:t>
      </w:r>
      <w:r w:rsidR="00762E19" w:rsidRPr="00E12CBF">
        <w:rPr>
          <w:rFonts w:ascii="Times New Roman" w:eastAsia="PMingLiU" w:hAnsi="Times New Roman" w:cs="Times New Roman"/>
          <w:sz w:val="24"/>
          <w:szCs w:val="24"/>
        </w:rPr>
        <w:t>provide relevant knowledge for the discussion of fisheries can be separated into thr</w:t>
      </w:r>
      <w:r>
        <w:rPr>
          <w:rFonts w:ascii="Times New Roman" w:eastAsia="PMingLiU" w:hAnsi="Times New Roman" w:cs="Times New Roman"/>
          <w:sz w:val="24"/>
          <w:szCs w:val="24"/>
        </w:rPr>
        <w:t>ee categories: economic</w:t>
      </w:r>
      <w:r w:rsidR="00364549">
        <w:rPr>
          <w:rFonts w:ascii="Times New Roman" w:eastAsia="PMingLiU" w:hAnsi="Times New Roman" w:cs="Times New Roman"/>
          <w:sz w:val="24"/>
          <w:szCs w:val="24"/>
        </w:rPr>
        <w:t>, management, and biological</w:t>
      </w:r>
      <w:r>
        <w:rPr>
          <w:rFonts w:ascii="Times New Roman" w:eastAsia="PMingLiU" w:hAnsi="Times New Roman" w:cs="Times New Roman"/>
          <w:sz w:val="24"/>
          <w:szCs w:val="24"/>
        </w:rPr>
        <w:t xml:space="preserve">. </w:t>
      </w:r>
      <w:r w:rsidR="00762E19" w:rsidRPr="00E12CBF">
        <w:rPr>
          <w:rFonts w:ascii="Times New Roman" w:eastAsia="PMingLiU" w:hAnsi="Times New Roman" w:cs="Times New Roman"/>
          <w:sz w:val="24"/>
          <w:szCs w:val="24"/>
        </w:rPr>
        <w:t>Economic terms used in the discussion of fisheries include: common pool resources, free rider problem, market-based management, and self-interest. Common pool resources are those resources which are difficult to exclude actors from using and which are subject to overuse because one actor’s use subtracts from the ability of others to use. In other words, the resources are finite and non-excludable. (</w:t>
      </w:r>
      <w:proofErr w:type="spellStart"/>
      <w:r w:rsidR="00762E19" w:rsidRPr="00E12CBF">
        <w:rPr>
          <w:rFonts w:ascii="Times New Roman" w:eastAsia="PMingLiU" w:hAnsi="Times New Roman" w:cs="Times New Roman"/>
          <w:sz w:val="24"/>
          <w:szCs w:val="24"/>
        </w:rPr>
        <w:t>Ostrom</w:t>
      </w:r>
      <w:proofErr w:type="spellEnd"/>
      <w:r w:rsidR="00762E19" w:rsidRPr="00E12CBF">
        <w:rPr>
          <w:rFonts w:ascii="Times New Roman" w:eastAsia="PMingLiU" w:hAnsi="Times New Roman" w:cs="Times New Roman"/>
          <w:sz w:val="24"/>
          <w:szCs w:val="24"/>
        </w:rPr>
        <w:t xml:space="preserve"> 1990, Maser 2016). This is an issue in marine policy management because of the </w:t>
      </w:r>
      <w:r w:rsidR="00762E19" w:rsidRPr="00E12CBF">
        <w:rPr>
          <w:rFonts w:ascii="Times New Roman" w:eastAsia="PMingLiU" w:hAnsi="Times New Roman" w:cs="Times New Roman"/>
          <w:sz w:val="24"/>
          <w:szCs w:val="24"/>
        </w:rPr>
        <w:lastRenderedPageBreak/>
        <w:t>vastness of the ocean/fishing areas, the difficulty in excluding any actors from using</w:t>
      </w:r>
      <w:r w:rsidR="0008244B">
        <w:rPr>
          <w:rFonts w:ascii="Times New Roman" w:eastAsia="PMingLiU" w:hAnsi="Times New Roman" w:cs="Times New Roman"/>
          <w:sz w:val="24"/>
          <w:szCs w:val="24"/>
        </w:rPr>
        <w:t xml:space="preserve"> fish in</w:t>
      </w:r>
      <w:r w:rsidR="00762E19" w:rsidRPr="00E12CBF">
        <w:rPr>
          <w:rFonts w:ascii="Times New Roman" w:eastAsia="PMingLiU" w:hAnsi="Times New Roman" w:cs="Times New Roman"/>
          <w:sz w:val="24"/>
          <w:szCs w:val="24"/>
        </w:rPr>
        <w:t xml:space="preserve"> international waters, and the incentive to over-fish (overuse) in those areas due to economic motivations. This scenario leads to the free-rider problem, </w:t>
      </w:r>
      <w:r w:rsidR="0008244B" w:rsidRPr="00E12CBF">
        <w:rPr>
          <w:rFonts w:ascii="Times New Roman" w:eastAsia="PMingLiU" w:hAnsi="Times New Roman" w:cs="Times New Roman"/>
          <w:sz w:val="24"/>
          <w:szCs w:val="24"/>
        </w:rPr>
        <w:t>frequently</w:t>
      </w:r>
      <w:r w:rsidR="00762E19" w:rsidRPr="00E12CBF">
        <w:rPr>
          <w:rFonts w:ascii="Times New Roman" w:eastAsia="PMingLiU" w:hAnsi="Times New Roman" w:cs="Times New Roman"/>
          <w:sz w:val="24"/>
          <w:szCs w:val="24"/>
        </w:rPr>
        <w:t xml:space="preserve"> associated with common pool resources. It occurs when a good is provided by a community for use by all of those within that community but some members do not pay their “fair share” of the provision cost, enjoying the benefits for free (</w:t>
      </w:r>
      <w:proofErr w:type="spellStart"/>
      <w:r w:rsidR="00762E19" w:rsidRPr="00E12CBF">
        <w:rPr>
          <w:rFonts w:ascii="Times New Roman" w:eastAsia="PMingLiU" w:hAnsi="Times New Roman" w:cs="Times New Roman"/>
          <w:sz w:val="24"/>
          <w:szCs w:val="24"/>
        </w:rPr>
        <w:t>Baumol</w:t>
      </w:r>
      <w:proofErr w:type="spellEnd"/>
      <w:r w:rsidR="00762E19" w:rsidRPr="00E12CBF">
        <w:rPr>
          <w:rFonts w:ascii="Times New Roman" w:eastAsia="PMingLiU" w:hAnsi="Times New Roman" w:cs="Times New Roman"/>
          <w:sz w:val="24"/>
          <w:szCs w:val="24"/>
        </w:rPr>
        <w:t xml:space="preserve"> 1952). This scenario becomes problematic when the threat of non-contributing free riders </w:t>
      </w:r>
      <w:r w:rsidR="005504E0">
        <w:rPr>
          <w:rFonts w:ascii="Times New Roman" w:eastAsia="PMingLiU" w:hAnsi="Times New Roman" w:cs="Times New Roman"/>
          <w:sz w:val="24"/>
          <w:szCs w:val="24"/>
        </w:rPr>
        <w:t xml:space="preserve">dis-incentivizes </w:t>
      </w:r>
      <w:r w:rsidR="00762E19" w:rsidRPr="00E12CBF">
        <w:rPr>
          <w:rFonts w:ascii="Times New Roman" w:eastAsia="PMingLiU" w:hAnsi="Times New Roman" w:cs="Times New Roman"/>
          <w:sz w:val="24"/>
          <w:szCs w:val="24"/>
        </w:rPr>
        <w:t>others from providing the good or participating in the system. In the case of fisheries management, this can mean that states and other actors are not incentivized to participate in policies of restraint because they fear that by doing so they will be handing larger shares of the market to competing actors. Self-interest is one of the key assumptions of the rational actor model as applied to communities and states, which argues that entities are rational self-interested a</w:t>
      </w:r>
      <w:r w:rsidR="003D0E6D">
        <w:rPr>
          <w:rFonts w:ascii="Times New Roman" w:eastAsia="PMingLiU" w:hAnsi="Times New Roman" w:cs="Times New Roman"/>
          <w:sz w:val="24"/>
          <w:szCs w:val="24"/>
        </w:rPr>
        <w:t xml:space="preserve">ctors who pursue their own </w:t>
      </w:r>
      <w:r w:rsidR="003D0E6D" w:rsidRPr="00E12CBF">
        <w:rPr>
          <w:rFonts w:ascii="Times New Roman" w:eastAsia="PMingLiU" w:hAnsi="Times New Roman" w:cs="Times New Roman"/>
          <w:sz w:val="24"/>
          <w:szCs w:val="24"/>
        </w:rPr>
        <w:t>wellbeing</w:t>
      </w:r>
      <w:r w:rsidR="00762E19" w:rsidRPr="00E12CBF">
        <w:rPr>
          <w:rFonts w:ascii="Times New Roman" w:eastAsia="PMingLiU" w:hAnsi="Times New Roman" w:cs="Times New Roman"/>
          <w:sz w:val="24"/>
          <w:szCs w:val="24"/>
        </w:rPr>
        <w:t xml:space="preserve">. As Garrett Hardin summarized in his 1991 essay </w:t>
      </w:r>
      <w:r w:rsidR="00762E19" w:rsidRPr="00E12CBF">
        <w:rPr>
          <w:rFonts w:ascii="Times New Roman" w:eastAsia="PMingLiU" w:hAnsi="Times New Roman" w:cs="Times New Roman"/>
          <w:i/>
          <w:iCs/>
          <w:sz w:val="24"/>
          <w:szCs w:val="24"/>
        </w:rPr>
        <w:t>the Tragedy of the Commons</w:t>
      </w:r>
      <w:r w:rsidR="00762E19" w:rsidRPr="00E12CBF">
        <w:rPr>
          <w:rFonts w:ascii="Times New Roman" w:eastAsia="PMingLiU" w:hAnsi="Times New Roman" w:cs="Times New Roman"/>
          <w:sz w:val="24"/>
          <w:szCs w:val="24"/>
        </w:rPr>
        <w:t xml:space="preserve">, public goods are non-excludable and tend to be overexploited because personal reward is valued above public cost. This concept underlies the economic activities of the users of fisheries, particularly marine fisheries located in international waters where catch is a matter of competition and actors maximize their own gain at the expense of others and the resource itself. Market-based management strategies involve the privatization of environmental resources and putting economic value on the environment to allow trading (Pearce 1991). Catch shares and dedicated access privileges are examples of market-based fishery management, which some argue reduces the incentive of users to consume the resource with destructive consequence, because the resource is no longer viewed as </w:t>
      </w:r>
      <w:proofErr w:type="gramStart"/>
      <w:r w:rsidR="00762E19" w:rsidRPr="00E12CBF">
        <w:rPr>
          <w:rFonts w:ascii="Times New Roman" w:eastAsia="PMingLiU" w:hAnsi="Times New Roman" w:cs="Times New Roman"/>
          <w:sz w:val="24"/>
          <w:szCs w:val="24"/>
        </w:rPr>
        <w:t>a commons</w:t>
      </w:r>
      <w:proofErr w:type="gramEnd"/>
      <w:r w:rsidR="00762E19" w:rsidRPr="00E12CBF">
        <w:rPr>
          <w:rFonts w:ascii="Times New Roman" w:eastAsia="PMingLiU" w:hAnsi="Times New Roman" w:cs="Times New Roman"/>
          <w:sz w:val="24"/>
          <w:szCs w:val="24"/>
        </w:rPr>
        <w:t xml:space="preserve"> but rather as a private, personal good (Costello 2008, </w:t>
      </w:r>
      <w:proofErr w:type="spellStart"/>
      <w:r w:rsidR="00762E19" w:rsidRPr="00E12CBF">
        <w:rPr>
          <w:rFonts w:ascii="Times New Roman" w:eastAsia="PMingLiU" w:hAnsi="Times New Roman" w:cs="Times New Roman"/>
          <w:sz w:val="24"/>
          <w:szCs w:val="24"/>
        </w:rPr>
        <w:t>Beddington</w:t>
      </w:r>
      <w:proofErr w:type="spellEnd"/>
      <w:r w:rsidR="00762E19" w:rsidRPr="00E12CBF">
        <w:rPr>
          <w:rFonts w:ascii="Times New Roman" w:eastAsia="PMingLiU" w:hAnsi="Times New Roman" w:cs="Times New Roman"/>
          <w:sz w:val="24"/>
          <w:szCs w:val="24"/>
        </w:rPr>
        <w:t xml:space="preserve"> et al. 2007). </w:t>
      </w:r>
    </w:p>
    <w:p w14:paraId="645D5E6C" w14:textId="72C73B0A" w:rsidR="00762E19" w:rsidRDefault="00762E19" w:rsidP="000619F4">
      <w:pPr>
        <w:spacing w:line="480" w:lineRule="auto"/>
        <w:ind w:firstLine="720"/>
        <w:rPr>
          <w:rFonts w:ascii="Times New Roman" w:eastAsia="PMingLiU" w:hAnsi="Times New Roman" w:cs="Times New Roman"/>
          <w:sz w:val="24"/>
          <w:szCs w:val="24"/>
        </w:rPr>
      </w:pPr>
      <w:r>
        <w:rPr>
          <w:rFonts w:ascii="Times New Roman" w:eastAsia="PMingLiU" w:hAnsi="Times New Roman" w:cs="Times New Roman"/>
          <w:sz w:val="24"/>
          <w:szCs w:val="24"/>
        </w:rPr>
        <w:lastRenderedPageBreak/>
        <w:t xml:space="preserve">Common terms used in the discussion of management </w:t>
      </w:r>
      <w:r w:rsidRPr="00E12CBF">
        <w:rPr>
          <w:rFonts w:ascii="Times New Roman" w:eastAsia="PMingLiU" w:hAnsi="Times New Roman" w:cs="Times New Roman"/>
          <w:sz w:val="24"/>
          <w:szCs w:val="24"/>
        </w:rPr>
        <w:t>in</w:t>
      </w:r>
      <w:r>
        <w:rPr>
          <w:rFonts w:ascii="Times New Roman" w:eastAsia="PMingLiU" w:hAnsi="Times New Roman" w:cs="Times New Roman"/>
          <w:sz w:val="24"/>
          <w:szCs w:val="24"/>
        </w:rPr>
        <w:t xml:space="preserve"> prior</w:t>
      </w:r>
      <w:r w:rsidR="003342BD">
        <w:rPr>
          <w:rFonts w:ascii="Times New Roman" w:eastAsia="PMingLiU" w:hAnsi="Times New Roman" w:cs="Times New Roman"/>
          <w:sz w:val="24"/>
          <w:szCs w:val="24"/>
        </w:rPr>
        <w:t xml:space="preserve"> literature include: top-down management strategies, </w:t>
      </w:r>
      <w:r w:rsidRPr="00E12CBF">
        <w:rPr>
          <w:rFonts w:ascii="Times New Roman" w:eastAsia="PMingLiU" w:hAnsi="Times New Roman" w:cs="Times New Roman"/>
          <w:sz w:val="24"/>
          <w:szCs w:val="24"/>
        </w:rPr>
        <w:t xml:space="preserve">bottom-up management strategies, co-management strategies, ecosystem-based management, and </w:t>
      </w:r>
      <w:r w:rsidR="00352C01">
        <w:rPr>
          <w:rFonts w:ascii="Times New Roman" w:eastAsia="PMingLiU" w:hAnsi="Times New Roman" w:cs="Times New Roman"/>
          <w:sz w:val="24"/>
          <w:szCs w:val="24"/>
        </w:rPr>
        <w:t xml:space="preserve">the </w:t>
      </w:r>
      <w:r w:rsidR="00FA3ACA">
        <w:rPr>
          <w:rFonts w:ascii="Times New Roman" w:eastAsia="PMingLiU" w:hAnsi="Times New Roman" w:cs="Times New Roman"/>
          <w:sz w:val="24"/>
          <w:szCs w:val="24"/>
        </w:rPr>
        <w:t xml:space="preserve">precautionary approach. </w:t>
      </w:r>
      <w:r w:rsidRPr="00E12CBF">
        <w:rPr>
          <w:rFonts w:ascii="Times New Roman" w:eastAsia="PMingLiU" w:hAnsi="Times New Roman" w:cs="Times New Roman"/>
          <w:sz w:val="24"/>
          <w:szCs w:val="24"/>
        </w:rPr>
        <w:t>Top-down management techniques are those which are imposed by a regulatory body such a</w:t>
      </w:r>
      <w:r w:rsidR="006C6889">
        <w:rPr>
          <w:rFonts w:ascii="Times New Roman" w:eastAsia="PMingLiU" w:hAnsi="Times New Roman" w:cs="Times New Roman"/>
          <w:sz w:val="24"/>
          <w:szCs w:val="24"/>
        </w:rPr>
        <w:t>s a government or other administrative body</w:t>
      </w:r>
      <w:r w:rsidRPr="00E12CBF">
        <w:rPr>
          <w:rFonts w:ascii="Times New Roman" w:eastAsia="PMingLiU" w:hAnsi="Times New Roman" w:cs="Times New Roman"/>
          <w:sz w:val="24"/>
          <w:szCs w:val="24"/>
        </w:rPr>
        <w:t>. These may include Total Allowable Catch shares and other harvest strategies as well as reference points and management objectives (</w:t>
      </w:r>
      <w:proofErr w:type="spellStart"/>
      <w:r w:rsidRPr="00E12CBF">
        <w:rPr>
          <w:rFonts w:ascii="Times New Roman" w:eastAsia="PMingLiU" w:hAnsi="Times New Roman" w:cs="Times New Roman"/>
          <w:sz w:val="24"/>
          <w:szCs w:val="24"/>
        </w:rPr>
        <w:t>Beddington</w:t>
      </w:r>
      <w:proofErr w:type="spellEnd"/>
      <w:r w:rsidRPr="00E12CBF">
        <w:rPr>
          <w:rFonts w:ascii="Times New Roman" w:eastAsia="PMingLiU" w:hAnsi="Times New Roman" w:cs="Times New Roman"/>
          <w:sz w:val="24"/>
          <w:szCs w:val="24"/>
        </w:rPr>
        <w:t xml:space="preserve"> et al. 2007, Costello 2008, Mooney-</w:t>
      </w:r>
      <w:proofErr w:type="spellStart"/>
      <w:r w:rsidRPr="00E12CBF">
        <w:rPr>
          <w:rFonts w:ascii="Times New Roman" w:eastAsia="PMingLiU" w:hAnsi="Times New Roman" w:cs="Times New Roman"/>
          <w:sz w:val="24"/>
          <w:szCs w:val="24"/>
        </w:rPr>
        <w:t>Seus</w:t>
      </w:r>
      <w:proofErr w:type="spellEnd"/>
      <w:r w:rsidRPr="00E12CBF">
        <w:rPr>
          <w:rFonts w:ascii="Times New Roman" w:eastAsia="PMingLiU" w:hAnsi="Times New Roman" w:cs="Times New Roman"/>
          <w:sz w:val="24"/>
          <w:szCs w:val="24"/>
        </w:rPr>
        <w:t xml:space="preserve"> &amp; Rosenberg 2007). Bottom-up management strategies are rights-based and depend on user groups who own the fisheries making their own management decisions. Since the establishment of E</w:t>
      </w:r>
      <w:r w:rsidR="0083163C">
        <w:rPr>
          <w:rFonts w:ascii="Times New Roman" w:eastAsia="PMingLiU" w:hAnsi="Times New Roman" w:cs="Times New Roman"/>
          <w:sz w:val="24"/>
          <w:szCs w:val="24"/>
        </w:rPr>
        <w:t xml:space="preserve">xclusive </w:t>
      </w:r>
      <w:r w:rsidRPr="00E12CBF">
        <w:rPr>
          <w:rFonts w:ascii="Times New Roman" w:eastAsia="PMingLiU" w:hAnsi="Times New Roman" w:cs="Times New Roman"/>
          <w:sz w:val="24"/>
          <w:szCs w:val="24"/>
        </w:rPr>
        <w:t>E</w:t>
      </w:r>
      <w:r w:rsidR="0083163C">
        <w:rPr>
          <w:rFonts w:ascii="Times New Roman" w:eastAsia="PMingLiU" w:hAnsi="Times New Roman" w:cs="Times New Roman"/>
          <w:sz w:val="24"/>
          <w:szCs w:val="24"/>
        </w:rPr>
        <w:t xml:space="preserve">conomic </w:t>
      </w:r>
      <w:r w:rsidRPr="00E12CBF">
        <w:rPr>
          <w:rFonts w:ascii="Times New Roman" w:eastAsia="PMingLiU" w:hAnsi="Times New Roman" w:cs="Times New Roman"/>
          <w:sz w:val="24"/>
          <w:szCs w:val="24"/>
        </w:rPr>
        <w:t>Z</w:t>
      </w:r>
      <w:r w:rsidR="0083163C">
        <w:rPr>
          <w:rFonts w:ascii="Times New Roman" w:eastAsia="PMingLiU" w:hAnsi="Times New Roman" w:cs="Times New Roman"/>
          <w:sz w:val="24"/>
          <w:szCs w:val="24"/>
        </w:rPr>
        <w:t>one</w:t>
      </w:r>
      <w:r w:rsidRPr="00E12CBF">
        <w:rPr>
          <w:rFonts w:ascii="Times New Roman" w:eastAsia="PMingLiU" w:hAnsi="Times New Roman" w:cs="Times New Roman"/>
          <w:sz w:val="24"/>
          <w:szCs w:val="24"/>
        </w:rPr>
        <w:t>s</w:t>
      </w:r>
      <w:r w:rsidR="0083163C">
        <w:rPr>
          <w:rFonts w:ascii="Times New Roman" w:eastAsia="PMingLiU" w:hAnsi="Times New Roman" w:cs="Times New Roman"/>
          <w:sz w:val="24"/>
          <w:szCs w:val="24"/>
        </w:rPr>
        <w:t xml:space="preserve"> (EEZs)</w:t>
      </w:r>
      <w:r w:rsidRPr="00E12CBF">
        <w:rPr>
          <w:rFonts w:ascii="Times New Roman" w:eastAsia="PMingLiU" w:hAnsi="Times New Roman" w:cs="Times New Roman"/>
          <w:sz w:val="24"/>
          <w:szCs w:val="24"/>
        </w:rPr>
        <w:t xml:space="preserve"> </w:t>
      </w:r>
      <w:r w:rsidR="0083163C">
        <w:rPr>
          <w:rFonts w:ascii="Times New Roman" w:eastAsia="PMingLiU" w:hAnsi="Times New Roman" w:cs="Times New Roman"/>
          <w:sz w:val="24"/>
          <w:szCs w:val="24"/>
        </w:rPr>
        <w:t>controlled</w:t>
      </w:r>
      <w:r w:rsidRPr="00E12CBF">
        <w:rPr>
          <w:rFonts w:ascii="Times New Roman" w:eastAsia="PMingLiU" w:hAnsi="Times New Roman" w:cs="Times New Roman"/>
          <w:sz w:val="24"/>
          <w:szCs w:val="24"/>
        </w:rPr>
        <w:t xml:space="preserve"> by states, these are found in their purest form in places where user communities do not depend on licenses from the state to operate, like in the open ocean. </w:t>
      </w:r>
      <w:r w:rsidR="00352C01">
        <w:rPr>
          <w:rFonts w:ascii="Times New Roman" w:eastAsia="PMingLiU" w:hAnsi="Times New Roman" w:cs="Times New Roman"/>
          <w:sz w:val="24"/>
          <w:szCs w:val="24"/>
        </w:rPr>
        <w:t xml:space="preserve">However, since fisheries have largely been privatized or nationalized, bottom-up management is not a wide-spread occurrence. </w:t>
      </w:r>
      <w:r w:rsidRPr="00E12CBF">
        <w:rPr>
          <w:rFonts w:ascii="Times New Roman" w:eastAsia="PMingLiU" w:hAnsi="Times New Roman" w:cs="Times New Roman"/>
          <w:sz w:val="24"/>
          <w:szCs w:val="24"/>
        </w:rPr>
        <w:t>Co-management strategies combine top-down and bottom-up techniques, generally in the form of regulatory bodies discussing management objectives with user groups: for example, the fisheries councils on the Pacific Coast of the United States, which are administrative agencies, cooperate with fishing communities, tribal interests, and the</w:t>
      </w:r>
      <w:r w:rsidR="004A0E3F">
        <w:rPr>
          <w:rFonts w:ascii="Times New Roman" w:eastAsia="PMingLiU" w:hAnsi="Times New Roman" w:cs="Times New Roman"/>
          <w:sz w:val="24"/>
          <w:szCs w:val="24"/>
        </w:rPr>
        <w:t xml:space="preserve"> public in order to create</w:t>
      </w:r>
      <w:r w:rsidRPr="00E12CBF">
        <w:rPr>
          <w:rFonts w:ascii="Times New Roman" w:eastAsia="PMingLiU" w:hAnsi="Times New Roman" w:cs="Times New Roman"/>
          <w:sz w:val="24"/>
          <w:szCs w:val="24"/>
        </w:rPr>
        <w:t xml:space="preserve"> restrictions for the fisheries they manage</w:t>
      </w:r>
      <w:r w:rsidR="009903CD">
        <w:rPr>
          <w:rFonts w:ascii="Times New Roman" w:eastAsia="PMingLiU" w:hAnsi="Times New Roman" w:cs="Times New Roman"/>
          <w:sz w:val="24"/>
          <w:szCs w:val="24"/>
        </w:rPr>
        <w:t xml:space="preserve"> (NOAA Fisheries 2016; NPFMC 2016)</w:t>
      </w:r>
      <w:r w:rsidRPr="00E12CBF">
        <w:rPr>
          <w:rFonts w:ascii="Times New Roman" w:eastAsia="PMingLiU" w:hAnsi="Times New Roman" w:cs="Times New Roman"/>
          <w:sz w:val="24"/>
          <w:szCs w:val="24"/>
        </w:rPr>
        <w:t>. It is argued by many to be the most successful of the management techniques, because the participation of user groups in rule-making incentivizes cooperation</w:t>
      </w:r>
      <w:r w:rsidR="000418C8">
        <w:rPr>
          <w:rFonts w:ascii="Times New Roman" w:eastAsia="PMingLiU" w:hAnsi="Times New Roman" w:cs="Times New Roman"/>
          <w:sz w:val="24"/>
          <w:szCs w:val="24"/>
        </w:rPr>
        <w:t xml:space="preserve"> with those rules</w:t>
      </w:r>
      <w:r w:rsidRPr="00E12CBF">
        <w:rPr>
          <w:rFonts w:ascii="Times New Roman" w:eastAsia="PMingLiU" w:hAnsi="Times New Roman" w:cs="Times New Roman"/>
          <w:sz w:val="24"/>
          <w:szCs w:val="24"/>
        </w:rPr>
        <w:t xml:space="preserve"> (</w:t>
      </w:r>
      <w:proofErr w:type="spellStart"/>
      <w:r w:rsidRPr="00E12CBF">
        <w:rPr>
          <w:rFonts w:ascii="Times New Roman" w:eastAsia="PMingLiU" w:hAnsi="Times New Roman" w:cs="Times New Roman"/>
          <w:sz w:val="24"/>
          <w:szCs w:val="24"/>
        </w:rPr>
        <w:t>Sevaly</w:t>
      </w:r>
      <w:proofErr w:type="spellEnd"/>
      <w:r w:rsidRPr="00E12CBF">
        <w:rPr>
          <w:rFonts w:ascii="Times New Roman" w:eastAsia="PMingLiU" w:hAnsi="Times New Roman" w:cs="Times New Roman"/>
          <w:sz w:val="24"/>
          <w:szCs w:val="24"/>
        </w:rPr>
        <w:t xml:space="preserve"> &amp; Nielsen 1996, </w:t>
      </w:r>
      <w:proofErr w:type="spellStart"/>
      <w:r w:rsidRPr="00E12CBF">
        <w:rPr>
          <w:rFonts w:ascii="Times New Roman" w:eastAsia="PMingLiU" w:hAnsi="Times New Roman" w:cs="Times New Roman"/>
          <w:sz w:val="24"/>
          <w:szCs w:val="24"/>
        </w:rPr>
        <w:t>Jentoft</w:t>
      </w:r>
      <w:proofErr w:type="spellEnd"/>
      <w:r w:rsidRPr="00E12CBF">
        <w:rPr>
          <w:rFonts w:ascii="Times New Roman" w:eastAsia="PMingLiU" w:hAnsi="Times New Roman" w:cs="Times New Roman"/>
          <w:sz w:val="24"/>
          <w:szCs w:val="24"/>
        </w:rPr>
        <w:t xml:space="preserve"> et al. 1998, </w:t>
      </w:r>
      <w:proofErr w:type="spellStart"/>
      <w:r w:rsidRPr="00E12CBF">
        <w:rPr>
          <w:rFonts w:ascii="Times New Roman" w:eastAsia="PMingLiU" w:hAnsi="Times New Roman" w:cs="Times New Roman"/>
          <w:sz w:val="24"/>
          <w:szCs w:val="24"/>
        </w:rPr>
        <w:t>Beddington</w:t>
      </w:r>
      <w:proofErr w:type="spellEnd"/>
      <w:r w:rsidRPr="00E12CBF">
        <w:rPr>
          <w:rFonts w:ascii="Times New Roman" w:eastAsia="PMingLiU" w:hAnsi="Times New Roman" w:cs="Times New Roman"/>
          <w:sz w:val="24"/>
          <w:szCs w:val="24"/>
        </w:rPr>
        <w:t xml:space="preserve"> et al. 2007, Costello et al. 2008, Costello et al. 2016). Ecosystem-based management and the precautionary approach are both practices designed to</w:t>
      </w:r>
      <w:r w:rsidR="004B1A3F">
        <w:rPr>
          <w:rFonts w:ascii="Times New Roman" w:eastAsia="PMingLiU" w:hAnsi="Times New Roman" w:cs="Times New Roman"/>
          <w:sz w:val="24"/>
          <w:szCs w:val="24"/>
        </w:rPr>
        <w:t xml:space="preserve"> improve the biological success and </w:t>
      </w:r>
      <w:r w:rsidRPr="00E12CBF">
        <w:rPr>
          <w:rFonts w:ascii="Times New Roman" w:eastAsia="PMingLiU" w:hAnsi="Times New Roman" w:cs="Times New Roman"/>
          <w:sz w:val="24"/>
          <w:szCs w:val="24"/>
        </w:rPr>
        <w:t xml:space="preserve">preservation of fisheries. Ecosystem-based management uses research and available data to estimate a sustainable catch level rather than relying on markets to dictate how much fish will be </w:t>
      </w:r>
      <w:r w:rsidRPr="00E12CBF">
        <w:rPr>
          <w:rFonts w:ascii="Times New Roman" w:eastAsia="PMingLiU" w:hAnsi="Times New Roman" w:cs="Times New Roman"/>
          <w:sz w:val="24"/>
          <w:szCs w:val="24"/>
        </w:rPr>
        <w:lastRenderedPageBreak/>
        <w:t>caught, while the precautionary approach stipulates that fisheries and fish take must err on the side of caution, recognizing that biological data is imperfect and aiming to preserve fish stocks at a self-replenishing sustainable level without forgoing catch altogether (Mooney-</w:t>
      </w:r>
      <w:proofErr w:type="spellStart"/>
      <w:r w:rsidRPr="00E12CBF">
        <w:rPr>
          <w:rFonts w:ascii="Times New Roman" w:eastAsia="PMingLiU" w:hAnsi="Times New Roman" w:cs="Times New Roman"/>
          <w:sz w:val="24"/>
          <w:szCs w:val="24"/>
        </w:rPr>
        <w:t>Seus</w:t>
      </w:r>
      <w:proofErr w:type="spellEnd"/>
      <w:r w:rsidRPr="00E12CBF">
        <w:rPr>
          <w:rFonts w:ascii="Times New Roman" w:eastAsia="PMingLiU" w:hAnsi="Times New Roman" w:cs="Times New Roman"/>
          <w:sz w:val="24"/>
          <w:szCs w:val="24"/>
        </w:rPr>
        <w:t xml:space="preserve"> &amp; Rosenberg 2007). Both the precautionary approach and ecosystem based management are tools that are used by various types of management regimes, detailed in the next section.</w:t>
      </w:r>
    </w:p>
    <w:p w14:paraId="49F47F20" w14:textId="77777777" w:rsidR="008E269A" w:rsidRPr="0073388A" w:rsidRDefault="008E269A" w:rsidP="008E269A">
      <w:pPr>
        <w:spacing w:line="480" w:lineRule="auto"/>
        <w:rPr>
          <w:rFonts w:asciiTheme="majorBidi" w:hAnsiTheme="majorBidi" w:cstheme="majorBidi"/>
          <w:sz w:val="24"/>
          <w:szCs w:val="24"/>
        </w:rPr>
      </w:pPr>
      <w:r w:rsidRPr="0073388A">
        <w:rPr>
          <w:rFonts w:asciiTheme="majorBidi" w:hAnsiTheme="majorBidi" w:cstheme="majorBidi"/>
          <w:sz w:val="24"/>
          <w:szCs w:val="24"/>
        </w:rPr>
        <w:t>MANAGEMENT TYPES</w:t>
      </w:r>
    </w:p>
    <w:p w14:paraId="43BDCAB6" w14:textId="3396CB98" w:rsidR="008E269A" w:rsidRPr="0073388A" w:rsidRDefault="008E269A" w:rsidP="008E269A">
      <w:pPr>
        <w:spacing w:line="480" w:lineRule="auto"/>
        <w:rPr>
          <w:rFonts w:asciiTheme="majorBidi" w:hAnsiTheme="majorBidi" w:cstheme="majorBidi"/>
          <w:sz w:val="24"/>
          <w:szCs w:val="24"/>
        </w:rPr>
      </w:pPr>
      <w:r w:rsidRPr="0073388A">
        <w:rPr>
          <w:rFonts w:asciiTheme="majorBidi" w:hAnsiTheme="majorBidi" w:cstheme="majorBidi"/>
          <w:sz w:val="24"/>
          <w:szCs w:val="24"/>
        </w:rPr>
        <w:tab/>
        <w:t xml:space="preserve">Using the literature in the field, I have divided management types into three broad headings: restrictive, top-down, and co-management. </w:t>
      </w:r>
      <w:r w:rsidRPr="008E269A">
        <w:rPr>
          <w:rFonts w:asciiTheme="majorBidi" w:hAnsiTheme="majorBidi" w:cstheme="majorBidi"/>
          <w:sz w:val="24"/>
          <w:szCs w:val="24"/>
        </w:rPr>
        <w:t>While restrictive management is a tool, co-management and top-down management are regime structures. Restrictive management is prevalent enough to be given its own descriptive section, though other tools of regimes such as EBM (ecosystem-based management) and PA (precautionary approach) are descri</w:t>
      </w:r>
      <w:r w:rsidR="00C27A49">
        <w:rPr>
          <w:rFonts w:asciiTheme="majorBidi" w:hAnsiTheme="majorBidi" w:cstheme="majorBidi"/>
          <w:sz w:val="24"/>
          <w:szCs w:val="24"/>
        </w:rPr>
        <w:t>bed in context rather than in</w:t>
      </w:r>
      <w:r w:rsidRPr="008E269A">
        <w:rPr>
          <w:rFonts w:asciiTheme="majorBidi" w:hAnsiTheme="majorBidi" w:cstheme="majorBidi"/>
          <w:sz w:val="24"/>
          <w:szCs w:val="24"/>
        </w:rPr>
        <w:t xml:space="preserve"> explicit sections below.</w:t>
      </w:r>
      <w:r w:rsidRPr="0073388A">
        <w:rPr>
          <w:rFonts w:asciiTheme="majorBidi" w:hAnsiTheme="majorBidi" w:cstheme="majorBidi"/>
          <w:sz w:val="24"/>
          <w:szCs w:val="24"/>
        </w:rPr>
        <w:t xml:space="preserve"> </w:t>
      </w:r>
    </w:p>
    <w:p w14:paraId="63168B05" w14:textId="72520025" w:rsidR="008E269A" w:rsidRPr="0073388A" w:rsidRDefault="008E269A" w:rsidP="00191BB8">
      <w:pPr>
        <w:spacing w:line="480" w:lineRule="auto"/>
        <w:rPr>
          <w:rFonts w:asciiTheme="majorBidi" w:hAnsiTheme="majorBidi" w:cstheme="majorBidi"/>
          <w:sz w:val="24"/>
          <w:szCs w:val="24"/>
        </w:rPr>
      </w:pPr>
      <w:r w:rsidRPr="0073388A">
        <w:rPr>
          <w:rFonts w:asciiTheme="majorBidi" w:hAnsiTheme="majorBidi" w:cstheme="majorBidi"/>
          <w:b/>
          <w:bCs/>
          <w:sz w:val="24"/>
          <w:szCs w:val="24"/>
        </w:rPr>
        <w:t>Restrictive management</w:t>
      </w:r>
      <w:r w:rsidR="00191BB8">
        <w:rPr>
          <w:rFonts w:asciiTheme="majorBidi" w:hAnsiTheme="majorBidi" w:cstheme="majorBidi"/>
          <w:sz w:val="24"/>
          <w:szCs w:val="24"/>
        </w:rPr>
        <w:t>: T</w:t>
      </w:r>
      <w:r w:rsidRPr="0073388A">
        <w:rPr>
          <w:rFonts w:asciiTheme="majorBidi" w:hAnsiTheme="majorBidi" w:cstheme="majorBidi"/>
          <w:sz w:val="24"/>
          <w:szCs w:val="24"/>
        </w:rPr>
        <w:t xml:space="preserve">his is the term I have chosen to describe the management strategy in play when gear types are regulated, when days-at-sea are regulated, or number/type of ships in a fleet are regulated. These kinds of restrictions have been legislated, particularly by the Magnuson-Stevens Act in the United States, but can also come from international law or regulations regarding bycatch </w:t>
      </w:r>
      <w:r>
        <w:rPr>
          <w:rFonts w:asciiTheme="majorBidi" w:hAnsiTheme="majorBidi" w:cstheme="majorBidi"/>
          <w:sz w:val="24"/>
          <w:szCs w:val="24"/>
        </w:rPr>
        <w:t>and environmental externalities</w:t>
      </w:r>
      <w:r w:rsidRPr="0073388A">
        <w:rPr>
          <w:rFonts w:asciiTheme="majorBidi" w:hAnsiTheme="majorBidi" w:cstheme="majorBidi"/>
          <w:sz w:val="24"/>
          <w:szCs w:val="24"/>
        </w:rPr>
        <w:t xml:space="preserve"> judged using the Precautionary Approach (PA) and Ecosystem-Based Management (EBM) (Stevenson 2006, Magnuson-Stevens Fishery Conservation and Management Act 2007, Mooney-Seuss &amp; Rosenberg 2007). PA is t</w:t>
      </w:r>
      <w:r>
        <w:rPr>
          <w:rFonts w:asciiTheme="majorBidi" w:hAnsiTheme="majorBidi" w:cstheme="majorBidi"/>
          <w:sz w:val="24"/>
          <w:szCs w:val="24"/>
        </w:rPr>
        <w:t xml:space="preserve">he perspective that even though </w:t>
      </w:r>
      <w:r w:rsidRPr="0073388A">
        <w:rPr>
          <w:rFonts w:asciiTheme="majorBidi" w:hAnsiTheme="majorBidi" w:cstheme="majorBidi"/>
          <w:sz w:val="24"/>
          <w:szCs w:val="24"/>
        </w:rPr>
        <w:t>data available on fish stocks and fishery status can be ambiguous, best available data should be considered and protection policies</w:t>
      </w:r>
      <w:r>
        <w:rPr>
          <w:rFonts w:asciiTheme="majorBidi" w:hAnsiTheme="majorBidi" w:cstheme="majorBidi"/>
          <w:sz w:val="24"/>
          <w:szCs w:val="24"/>
        </w:rPr>
        <w:t xml:space="preserve"> should be implemented </w:t>
      </w:r>
      <w:r w:rsidR="00191BB8">
        <w:rPr>
          <w:rFonts w:asciiTheme="majorBidi" w:hAnsiTheme="majorBidi" w:cstheme="majorBidi"/>
          <w:sz w:val="24"/>
          <w:szCs w:val="24"/>
        </w:rPr>
        <w:t>with the aim of</w:t>
      </w:r>
      <w:r>
        <w:rPr>
          <w:rFonts w:asciiTheme="majorBidi" w:hAnsiTheme="majorBidi" w:cstheme="majorBidi"/>
          <w:sz w:val="24"/>
          <w:szCs w:val="24"/>
        </w:rPr>
        <w:t xml:space="preserve"> </w:t>
      </w:r>
      <w:r w:rsidR="00191BB8">
        <w:rPr>
          <w:rFonts w:asciiTheme="majorBidi" w:hAnsiTheme="majorBidi" w:cstheme="majorBidi"/>
          <w:sz w:val="24"/>
          <w:szCs w:val="24"/>
        </w:rPr>
        <w:t>preserving</w:t>
      </w:r>
      <w:r>
        <w:rPr>
          <w:rFonts w:asciiTheme="majorBidi" w:hAnsiTheme="majorBidi" w:cstheme="majorBidi"/>
          <w:sz w:val="24"/>
          <w:szCs w:val="24"/>
        </w:rPr>
        <w:t xml:space="preserve"> fishery health</w:t>
      </w:r>
      <w:r w:rsidRPr="0073388A">
        <w:rPr>
          <w:rFonts w:asciiTheme="majorBidi" w:hAnsiTheme="majorBidi" w:cstheme="majorBidi"/>
          <w:sz w:val="24"/>
          <w:szCs w:val="24"/>
        </w:rPr>
        <w:t xml:space="preserve">. The FAO’s 1996 “Technical Guidelines for Responsible Fisheries” establishes that the burden of proof belongs on </w:t>
      </w:r>
      <w:r w:rsidR="00191BB8">
        <w:rPr>
          <w:rFonts w:asciiTheme="majorBidi" w:hAnsiTheme="majorBidi" w:cstheme="majorBidi"/>
          <w:sz w:val="24"/>
          <w:szCs w:val="24"/>
        </w:rPr>
        <w:t>the shoulders of resource users</w:t>
      </w:r>
      <w:r w:rsidRPr="0073388A">
        <w:rPr>
          <w:rFonts w:asciiTheme="majorBidi" w:hAnsiTheme="majorBidi" w:cstheme="majorBidi"/>
          <w:sz w:val="24"/>
          <w:szCs w:val="24"/>
        </w:rPr>
        <w:t xml:space="preserve"> and </w:t>
      </w:r>
      <w:r w:rsidRPr="0073388A">
        <w:rPr>
          <w:rFonts w:asciiTheme="majorBidi" w:hAnsiTheme="majorBidi" w:cstheme="majorBidi"/>
          <w:sz w:val="24"/>
          <w:szCs w:val="24"/>
        </w:rPr>
        <w:lastRenderedPageBreak/>
        <w:t xml:space="preserve">recommends the Precautionary Approach as a management strategy for fisheries worldwide. EBM comes from an interdisciplinary understanding of fisheries and fishing, taking into account multiple factors for regulation but particularly the impact of a practice on the marine ecosystem (Larkin 1996, </w:t>
      </w:r>
      <w:proofErr w:type="spellStart"/>
      <w:r w:rsidRPr="0073388A">
        <w:rPr>
          <w:rFonts w:asciiTheme="majorBidi" w:hAnsiTheme="majorBidi" w:cstheme="majorBidi"/>
          <w:sz w:val="24"/>
          <w:szCs w:val="24"/>
        </w:rPr>
        <w:t>Salmi</w:t>
      </w:r>
      <w:proofErr w:type="spellEnd"/>
      <w:r w:rsidRPr="0073388A">
        <w:rPr>
          <w:rFonts w:asciiTheme="majorBidi" w:hAnsiTheme="majorBidi" w:cstheme="majorBidi"/>
          <w:sz w:val="24"/>
          <w:szCs w:val="24"/>
        </w:rPr>
        <w:t xml:space="preserve"> 1998, </w:t>
      </w:r>
      <w:proofErr w:type="spellStart"/>
      <w:r w:rsidRPr="0073388A">
        <w:rPr>
          <w:rFonts w:asciiTheme="majorBidi" w:hAnsiTheme="majorBidi" w:cstheme="majorBidi"/>
          <w:sz w:val="24"/>
          <w:szCs w:val="24"/>
        </w:rPr>
        <w:t>Aswani</w:t>
      </w:r>
      <w:proofErr w:type="spellEnd"/>
      <w:r w:rsidRPr="0073388A">
        <w:rPr>
          <w:rFonts w:asciiTheme="majorBidi" w:hAnsiTheme="majorBidi" w:cstheme="majorBidi"/>
          <w:sz w:val="24"/>
          <w:szCs w:val="24"/>
        </w:rPr>
        <w:t xml:space="preserve"> 2005). Restrictive management strategies tend to draw from the biological sciences, resulting from examinations of impact on the physical environment or biomass of fisheries, and are often codified in government policy. For example, fishing gear types are listed in the National Oceanic and Atmospheric Administration (NOAA) Technical Memorandum NMFS-NE-181, “Characterization of the Fishing Practices and Marine Benthic Ecosystems of the Northeast U.S. Shelf, and an Evaluation of the Potential Effects of Fishing on Essential Fish Habitat,” which is a document that informs restrictive policy within the United States, aiming to “provide assistance in meeting the Essential Fish Habitat (EFH) mandates of the Magnuson-Stevens Fishery Conservation and Management Act (MSA)” (Stevenson et al. 2006). The use or restriction of various types of gear or ships can be influenced by a variety of factors, from competition between users to environmental impact (Kaiser et al. 2000). One critique of restrictive management is that when management programs are based on controls to access and use like spatial and gear restrictions, disparate incentives may arise (</w:t>
      </w:r>
      <w:proofErr w:type="spellStart"/>
      <w:r w:rsidRPr="0073388A">
        <w:rPr>
          <w:rFonts w:asciiTheme="majorBidi" w:hAnsiTheme="majorBidi" w:cstheme="majorBidi"/>
          <w:sz w:val="24"/>
          <w:szCs w:val="24"/>
        </w:rPr>
        <w:t>Metzner</w:t>
      </w:r>
      <w:proofErr w:type="spellEnd"/>
      <w:r w:rsidRPr="0073388A">
        <w:rPr>
          <w:rFonts w:asciiTheme="majorBidi" w:hAnsiTheme="majorBidi" w:cstheme="majorBidi"/>
          <w:sz w:val="24"/>
          <w:szCs w:val="24"/>
        </w:rPr>
        <w:t xml:space="preserve"> 2005). </w:t>
      </w:r>
    </w:p>
    <w:p w14:paraId="0C5F3D53" w14:textId="77777777" w:rsidR="00A614EB" w:rsidRDefault="008E269A" w:rsidP="008E269A">
      <w:pPr>
        <w:spacing w:line="480" w:lineRule="auto"/>
        <w:ind w:firstLine="720"/>
        <w:rPr>
          <w:rFonts w:asciiTheme="majorBidi" w:hAnsiTheme="majorBidi" w:cstheme="majorBidi"/>
          <w:sz w:val="24"/>
          <w:szCs w:val="24"/>
        </w:rPr>
      </w:pPr>
      <w:r w:rsidRPr="0073388A">
        <w:rPr>
          <w:rFonts w:asciiTheme="majorBidi" w:hAnsiTheme="majorBidi" w:cstheme="majorBidi"/>
          <w:sz w:val="24"/>
          <w:szCs w:val="24"/>
        </w:rPr>
        <w:t xml:space="preserve">A popular means of restrictive fishery management is the Individual Transferable Quota </w:t>
      </w:r>
      <w:proofErr w:type="gramStart"/>
      <w:r w:rsidRPr="0073388A">
        <w:rPr>
          <w:rFonts w:asciiTheme="majorBidi" w:hAnsiTheme="majorBidi" w:cstheme="majorBidi"/>
          <w:sz w:val="24"/>
          <w:szCs w:val="24"/>
        </w:rPr>
        <w:t>system,</w:t>
      </w:r>
      <w:proofErr w:type="gramEnd"/>
      <w:r w:rsidRPr="0073388A">
        <w:rPr>
          <w:rFonts w:asciiTheme="majorBidi" w:hAnsiTheme="majorBidi" w:cstheme="majorBidi"/>
          <w:sz w:val="24"/>
          <w:szCs w:val="24"/>
        </w:rPr>
        <w:t xml:space="preserve"> a kind of catch share similar to carbon trading. These kinds of limits begin with a policy decision and are then relegated to the market for execution. The ruling policy body for the fishery in question, usually an agency of the government responsible for the fishery, sets a total allowable catch and alloca</w:t>
      </w:r>
      <w:r w:rsidR="00191BB8">
        <w:rPr>
          <w:rFonts w:asciiTheme="majorBidi" w:hAnsiTheme="majorBidi" w:cstheme="majorBidi"/>
          <w:sz w:val="24"/>
          <w:szCs w:val="24"/>
        </w:rPr>
        <w:t>tes shares to individual actors</w:t>
      </w:r>
      <w:r w:rsidRPr="0073388A">
        <w:rPr>
          <w:rFonts w:asciiTheme="majorBidi" w:hAnsiTheme="majorBidi" w:cstheme="majorBidi"/>
          <w:sz w:val="24"/>
          <w:szCs w:val="24"/>
        </w:rPr>
        <w:t xml:space="preserve"> who may then trade their surpluses to other actors. ITQs become a market-based mechanism, and are a type of restrictive management because they are a constraint on catch that is not imposed </w:t>
      </w:r>
      <w:r w:rsidR="00191BB8">
        <w:rPr>
          <w:rFonts w:asciiTheme="majorBidi" w:hAnsiTheme="majorBidi" w:cstheme="majorBidi"/>
          <w:sz w:val="24"/>
          <w:szCs w:val="24"/>
        </w:rPr>
        <w:t xml:space="preserve">directly </w:t>
      </w:r>
      <w:r w:rsidRPr="0073388A">
        <w:rPr>
          <w:rFonts w:asciiTheme="majorBidi" w:hAnsiTheme="majorBidi" w:cstheme="majorBidi"/>
          <w:sz w:val="24"/>
          <w:szCs w:val="24"/>
        </w:rPr>
        <w:t xml:space="preserve">by the ability of the fishery to </w:t>
      </w:r>
      <w:r w:rsidRPr="0073388A">
        <w:rPr>
          <w:rFonts w:asciiTheme="majorBidi" w:hAnsiTheme="majorBidi" w:cstheme="majorBidi"/>
          <w:sz w:val="24"/>
          <w:szCs w:val="24"/>
        </w:rPr>
        <w:lastRenderedPageBreak/>
        <w:t xml:space="preserve">provide, but rather a </w:t>
      </w:r>
      <w:r w:rsidR="00191BB8">
        <w:rPr>
          <w:rFonts w:asciiTheme="majorBidi" w:hAnsiTheme="majorBidi" w:cstheme="majorBidi"/>
          <w:sz w:val="24"/>
          <w:szCs w:val="24"/>
        </w:rPr>
        <w:t>pre</w:t>
      </w:r>
      <w:r w:rsidRPr="0073388A">
        <w:rPr>
          <w:rFonts w:asciiTheme="majorBidi" w:hAnsiTheme="majorBidi" w:cstheme="majorBidi"/>
          <w:sz w:val="24"/>
          <w:szCs w:val="24"/>
        </w:rPr>
        <w:t>set limit on the amount of fish that can be taken. These limits work from an economic perspective, allowing the industry to optimize fleet capacity and economic yield (</w:t>
      </w:r>
      <w:proofErr w:type="spellStart"/>
      <w:r w:rsidRPr="0073388A">
        <w:rPr>
          <w:rFonts w:asciiTheme="majorBidi" w:hAnsiTheme="majorBidi" w:cstheme="majorBidi"/>
          <w:sz w:val="24"/>
          <w:szCs w:val="24"/>
        </w:rPr>
        <w:t>Beddington</w:t>
      </w:r>
      <w:proofErr w:type="spellEnd"/>
      <w:r w:rsidRPr="0073388A">
        <w:rPr>
          <w:rFonts w:asciiTheme="majorBidi" w:hAnsiTheme="majorBidi" w:cstheme="majorBidi"/>
          <w:sz w:val="24"/>
          <w:szCs w:val="24"/>
        </w:rPr>
        <w:t xml:space="preserve"> et al. 2007). </w:t>
      </w:r>
    </w:p>
    <w:p w14:paraId="72E03606" w14:textId="5CDFAF91" w:rsidR="008E269A" w:rsidRPr="0073388A" w:rsidRDefault="008E269A" w:rsidP="008E269A">
      <w:pPr>
        <w:spacing w:line="480" w:lineRule="auto"/>
        <w:ind w:firstLine="720"/>
        <w:rPr>
          <w:rFonts w:asciiTheme="majorBidi" w:hAnsiTheme="majorBidi" w:cstheme="majorBidi"/>
          <w:sz w:val="24"/>
          <w:szCs w:val="24"/>
        </w:rPr>
      </w:pPr>
      <w:r w:rsidRPr="0073388A">
        <w:rPr>
          <w:rFonts w:asciiTheme="majorBidi" w:hAnsiTheme="majorBidi" w:cstheme="majorBidi"/>
          <w:sz w:val="24"/>
          <w:szCs w:val="24"/>
        </w:rPr>
        <w:t xml:space="preserve">Setting ITQs and other market mechanisms for fishery management is not the only type of interference in the economics of fisheries carried out by governments. According to Sharp and </w:t>
      </w:r>
      <w:proofErr w:type="spellStart"/>
      <w:r w:rsidRPr="0073388A">
        <w:rPr>
          <w:rFonts w:asciiTheme="majorBidi" w:hAnsiTheme="majorBidi" w:cstheme="majorBidi"/>
          <w:sz w:val="24"/>
          <w:szCs w:val="24"/>
        </w:rPr>
        <w:t>Sumalia</w:t>
      </w:r>
      <w:proofErr w:type="spellEnd"/>
      <w:r w:rsidRPr="0073388A">
        <w:rPr>
          <w:rFonts w:asciiTheme="majorBidi" w:hAnsiTheme="majorBidi" w:cstheme="majorBidi"/>
          <w:sz w:val="24"/>
          <w:szCs w:val="24"/>
        </w:rPr>
        <w:t xml:space="preserve"> (2009), fisheries in the United States receive subsidies of an average of 713 million dollars a year, not including funding for fisheries management, port construction, or subsidy program administration. Fuel subsidies and research subsidies account for the majority of the money given to the fishing industry, as well as fishing access payments and state sales tax subsidies (Sharp &amp; </w:t>
      </w:r>
      <w:proofErr w:type="spellStart"/>
      <w:r w:rsidRPr="0073388A">
        <w:rPr>
          <w:rFonts w:asciiTheme="majorBidi" w:hAnsiTheme="majorBidi" w:cstheme="majorBidi"/>
          <w:sz w:val="24"/>
          <w:szCs w:val="24"/>
        </w:rPr>
        <w:t>Sumalia</w:t>
      </w:r>
      <w:proofErr w:type="spellEnd"/>
      <w:r w:rsidRPr="0073388A">
        <w:rPr>
          <w:rFonts w:asciiTheme="majorBidi" w:hAnsiTheme="majorBidi" w:cstheme="majorBidi"/>
          <w:sz w:val="24"/>
          <w:szCs w:val="24"/>
        </w:rPr>
        <w:t xml:space="preserve"> 2009). Distribution of these subsidies were mainly to Alaskan and Pacific fisheries, particularly those that fish for Pacific salmon and tuna.</w:t>
      </w:r>
    </w:p>
    <w:p w14:paraId="3D4CCB89" w14:textId="77777777" w:rsidR="00AD6923" w:rsidRDefault="008E269A" w:rsidP="008E269A">
      <w:pPr>
        <w:spacing w:line="480" w:lineRule="auto"/>
        <w:ind w:firstLine="720"/>
        <w:rPr>
          <w:rFonts w:asciiTheme="majorBidi" w:hAnsiTheme="majorBidi" w:cstheme="majorBidi"/>
          <w:sz w:val="24"/>
          <w:szCs w:val="24"/>
        </w:rPr>
      </w:pPr>
      <w:r w:rsidRPr="0073388A">
        <w:rPr>
          <w:rFonts w:asciiTheme="majorBidi" w:hAnsiTheme="majorBidi" w:cstheme="majorBidi"/>
          <w:sz w:val="24"/>
          <w:szCs w:val="24"/>
        </w:rPr>
        <w:t>Thus far in my research I have found no policy recommendations focusing exclusively on restrictive management approaches, but it is also never excluded from management practices entirely. Restrictive management policies like bans on destructive bottom trawling often consider some form of habitat or environmental protection, which is an important component to species survival and recovery (Taylor et al. 2005, Rosenberg et al. 2000). While restrictive management methods are important for protecting environmental integrity, as these are the laws that regulate equipment types and prevent unnecessary physical damage to ecosystems and restrict allowable bycatch, they are not sufficient to protect fish stocks and food chains on their own. Restrictions typically have exceptions that may curtail their effectiveness, and require oversight to enforce fully, which can be a costly process. Besides that, restrictions may not always operate based on the principles of ecosystem protection</w:t>
      </w:r>
      <w:r w:rsidR="0049192A">
        <w:rPr>
          <w:rFonts w:asciiTheme="majorBidi" w:hAnsiTheme="majorBidi" w:cstheme="majorBidi"/>
          <w:sz w:val="24"/>
          <w:szCs w:val="24"/>
        </w:rPr>
        <w:t>,</w:t>
      </w:r>
      <w:r w:rsidRPr="0073388A">
        <w:rPr>
          <w:rFonts w:asciiTheme="majorBidi" w:hAnsiTheme="majorBidi" w:cstheme="majorBidi"/>
          <w:sz w:val="24"/>
          <w:szCs w:val="24"/>
        </w:rPr>
        <w:t xml:space="preserve"> or they may be aimed at only one or two damaging practices</w:t>
      </w:r>
      <w:r w:rsidR="0049192A">
        <w:rPr>
          <w:rFonts w:asciiTheme="majorBidi" w:hAnsiTheme="majorBidi" w:cstheme="majorBidi"/>
          <w:sz w:val="24"/>
          <w:szCs w:val="24"/>
        </w:rPr>
        <w:t>,</w:t>
      </w:r>
      <w:r w:rsidRPr="0073388A">
        <w:rPr>
          <w:rFonts w:asciiTheme="majorBidi" w:hAnsiTheme="majorBidi" w:cstheme="majorBidi"/>
          <w:sz w:val="24"/>
          <w:szCs w:val="24"/>
        </w:rPr>
        <w:t xml:space="preserve"> or made to protect just one part of the ecosystem. </w:t>
      </w:r>
    </w:p>
    <w:p w14:paraId="1E858402" w14:textId="4150E81B" w:rsidR="008E269A" w:rsidRPr="0073388A" w:rsidRDefault="008E269A" w:rsidP="008E269A">
      <w:pPr>
        <w:spacing w:line="480" w:lineRule="auto"/>
        <w:ind w:firstLine="720"/>
        <w:rPr>
          <w:rFonts w:asciiTheme="majorBidi" w:hAnsiTheme="majorBidi" w:cstheme="majorBidi"/>
          <w:sz w:val="24"/>
          <w:szCs w:val="24"/>
        </w:rPr>
      </w:pPr>
      <w:r w:rsidRPr="0073388A">
        <w:rPr>
          <w:rFonts w:asciiTheme="majorBidi" w:hAnsiTheme="majorBidi" w:cstheme="majorBidi"/>
          <w:sz w:val="24"/>
          <w:szCs w:val="24"/>
        </w:rPr>
        <w:lastRenderedPageBreak/>
        <w:t xml:space="preserve">Human-created representations </w:t>
      </w:r>
      <w:r w:rsidR="00AD6923">
        <w:rPr>
          <w:rFonts w:asciiTheme="majorBidi" w:hAnsiTheme="majorBidi" w:cstheme="majorBidi"/>
          <w:sz w:val="24"/>
          <w:szCs w:val="24"/>
        </w:rPr>
        <w:t xml:space="preserve">and understandings </w:t>
      </w:r>
      <w:r w:rsidRPr="0073388A">
        <w:rPr>
          <w:rFonts w:asciiTheme="majorBidi" w:hAnsiTheme="majorBidi" w:cstheme="majorBidi"/>
          <w:sz w:val="24"/>
          <w:szCs w:val="24"/>
        </w:rPr>
        <w:t xml:space="preserve">of natural interactions are generally unable to reflect the true complexity of the relationships between organisms, so they must be thought of as simplified representations (Western Pacific Regional Fishery Management Council 2009), particularly with regards to trophic webs and ecosystem functions. This, again, is where the Precautionary Approach is necessary to ensure the survival of fish stocks and their ecosystems, since it operates on the assumption that human information on and understanding of the life processes of marine life are limited. Given that humans have the power to destroy or protect the fragile ecosystems many fish depend on, restrictive management strategies that use EBM and PA seem the most likely to succeed in terms of preserving fish stocks and protecting overall marine health. However, they are not universal practices. The pressures of the industry and the demand for seafood continue to drive fishing around the world, even as stock projections become more </w:t>
      </w:r>
      <w:r w:rsidR="00B613ED" w:rsidRPr="0073388A">
        <w:rPr>
          <w:rFonts w:asciiTheme="majorBidi" w:hAnsiTheme="majorBidi" w:cstheme="majorBidi"/>
          <w:sz w:val="24"/>
          <w:szCs w:val="24"/>
        </w:rPr>
        <w:t>ominous</w:t>
      </w:r>
      <w:r w:rsidRPr="0073388A">
        <w:rPr>
          <w:rFonts w:asciiTheme="majorBidi" w:hAnsiTheme="majorBidi" w:cstheme="majorBidi"/>
          <w:sz w:val="24"/>
          <w:szCs w:val="24"/>
        </w:rPr>
        <w:t xml:space="preserve"> (Worm et al. 2006) and the academic community advocates global restraint in fish take and environmental degradation.  </w:t>
      </w:r>
    </w:p>
    <w:p w14:paraId="03261613" w14:textId="77777777" w:rsidR="008E269A" w:rsidRPr="0073388A" w:rsidRDefault="008E269A" w:rsidP="008E269A">
      <w:pPr>
        <w:spacing w:line="480" w:lineRule="auto"/>
        <w:rPr>
          <w:rFonts w:asciiTheme="majorBidi" w:hAnsiTheme="majorBidi" w:cstheme="majorBidi"/>
          <w:sz w:val="24"/>
          <w:szCs w:val="24"/>
        </w:rPr>
      </w:pPr>
      <w:r w:rsidRPr="0073388A">
        <w:rPr>
          <w:rFonts w:asciiTheme="majorBidi" w:hAnsiTheme="majorBidi" w:cstheme="majorBidi"/>
          <w:sz w:val="24"/>
          <w:szCs w:val="24"/>
        </w:rPr>
        <w:tab/>
      </w:r>
      <w:r w:rsidRPr="00A413E3">
        <w:rPr>
          <w:rFonts w:asciiTheme="majorBidi" w:hAnsiTheme="majorBidi" w:cstheme="majorBidi"/>
          <w:sz w:val="24"/>
          <w:szCs w:val="24"/>
        </w:rPr>
        <w:t>Restrictive management is implemented by regime structures which may be in the form of top-down or co-management systems, described below.</w:t>
      </w:r>
    </w:p>
    <w:p w14:paraId="6729861B" w14:textId="7D4EEB6F" w:rsidR="008E269A" w:rsidRPr="0073388A" w:rsidRDefault="008E269A" w:rsidP="008E269A">
      <w:pPr>
        <w:spacing w:line="480" w:lineRule="auto"/>
        <w:rPr>
          <w:rFonts w:asciiTheme="majorBidi" w:hAnsiTheme="majorBidi" w:cstheme="majorBidi"/>
          <w:sz w:val="24"/>
          <w:szCs w:val="24"/>
        </w:rPr>
      </w:pPr>
      <w:r w:rsidRPr="0073388A">
        <w:rPr>
          <w:rFonts w:asciiTheme="majorBidi" w:hAnsiTheme="majorBidi" w:cstheme="majorBidi"/>
          <w:b/>
          <w:bCs/>
          <w:sz w:val="24"/>
          <w:szCs w:val="24"/>
        </w:rPr>
        <w:t>Top-down management</w:t>
      </w:r>
      <w:r w:rsidRPr="0073388A">
        <w:rPr>
          <w:rFonts w:asciiTheme="majorBidi" w:hAnsiTheme="majorBidi" w:cstheme="majorBidi"/>
          <w:sz w:val="24"/>
          <w:szCs w:val="24"/>
        </w:rPr>
        <w:t>: This is the term used for centralized management of fisheries by a government, regulatory body, or other policy-maker. The top-down approach is generally criticized for it</w:t>
      </w:r>
      <w:r>
        <w:rPr>
          <w:rFonts w:asciiTheme="majorBidi" w:hAnsiTheme="majorBidi" w:cstheme="majorBidi"/>
          <w:sz w:val="24"/>
          <w:szCs w:val="24"/>
        </w:rPr>
        <w:t>s lack of community involvement and</w:t>
      </w:r>
      <w:r w:rsidRPr="0073388A">
        <w:rPr>
          <w:rFonts w:asciiTheme="majorBidi" w:hAnsiTheme="majorBidi" w:cstheme="majorBidi"/>
          <w:sz w:val="24"/>
          <w:szCs w:val="24"/>
        </w:rPr>
        <w:t xml:space="preserve"> often called unresponsive (Chapin et al 2009, </w:t>
      </w:r>
      <w:proofErr w:type="spellStart"/>
      <w:r w:rsidRPr="0073388A">
        <w:rPr>
          <w:rFonts w:asciiTheme="majorBidi" w:hAnsiTheme="majorBidi" w:cstheme="majorBidi"/>
          <w:sz w:val="24"/>
          <w:szCs w:val="24"/>
        </w:rPr>
        <w:t>Jentoft</w:t>
      </w:r>
      <w:proofErr w:type="spellEnd"/>
      <w:r w:rsidR="00340589">
        <w:rPr>
          <w:rFonts w:asciiTheme="majorBidi" w:hAnsiTheme="majorBidi" w:cstheme="majorBidi"/>
          <w:sz w:val="24"/>
          <w:szCs w:val="24"/>
        </w:rPr>
        <w:t xml:space="preserve"> </w:t>
      </w:r>
      <w:r w:rsidRPr="0073388A">
        <w:rPr>
          <w:rFonts w:asciiTheme="majorBidi" w:hAnsiTheme="majorBidi" w:cstheme="majorBidi"/>
          <w:sz w:val="24"/>
          <w:szCs w:val="24"/>
        </w:rPr>
        <w:t xml:space="preserve">&amp; </w:t>
      </w:r>
      <w:proofErr w:type="spellStart"/>
      <w:r w:rsidRPr="0073388A">
        <w:rPr>
          <w:rFonts w:asciiTheme="majorBidi" w:hAnsiTheme="majorBidi" w:cstheme="majorBidi"/>
          <w:sz w:val="24"/>
          <w:szCs w:val="24"/>
        </w:rPr>
        <w:t>McCay</w:t>
      </w:r>
      <w:proofErr w:type="spellEnd"/>
      <w:r w:rsidRPr="0073388A">
        <w:rPr>
          <w:rFonts w:asciiTheme="majorBidi" w:hAnsiTheme="majorBidi" w:cstheme="majorBidi"/>
          <w:sz w:val="24"/>
          <w:szCs w:val="24"/>
        </w:rPr>
        <w:t xml:space="preserve"> 1996). When fisheries are managed in this way, the group responsible for their management makes rules and may or may not atte</w:t>
      </w:r>
      <w:r w:rsidR="00D759E0">
        <w:rPr>
          <w:rFonts w:asciiTheme="majorBidi" w:hAnsiTheme="majorBidi" w:cstheme="majorBidi"/>
          <w:sz w:val="24"/>
          <w:szCs w:val="24"/>
        </w:rPr>
        <w:t>mpt to enforce them. T</w:t>
      </w:r>
      <w:r w:rsidRPr="0073388A">
        <w:rPr>
          <w:rFonts w:asciiTheme="majorBidi" w:hAnsiTheme="majorBidi" w:cstheme="majorBidi"/>
          <w:sz w:val="24"/>
          <w:szCs w:val="24"/>
        </w:rPr>
        <w:t>he incentive of user groups to adhere to use regulations is generally lower when they have no say in setting the rules (Nielsen</w:t>
      </w:r>
      <w:r w:rsidR="00340589">
        <w:rPr>
          <w:rFonts w:asciiTheme="majorBidi" w:hAnsiTheme="majorBidi" w:cstheme="majorBidi"/>
          <w:sz w:val="24"/>
          <w:szCs w:val="24"/>
        </w:rPr>
        <w:t xml:space="preserve"> </w:t>
      </w:r>
      <w:r w:rsidRPr="0073388A">
        <w:rPr>
          <w:rFonts w:asciiTheme="majorBidi" w:hAnsiTheme="majorBidi" w:cstheme="majorBidi"/>
          <w:sz w:val="24"/>
          <w:szCs w:val="24"/>
        </w:rPr>
        <w:t>&amp;</w:t>
      </w:r>
      <w:r w:rsidR="00340589">
        <w:rPr>
          <w:rFonts w:asciiTheme="majorBidi" w:hAnsiTheme="majorBidi" w:cstheme="majorBidi"/>
          <w:sz w:val="24"/>
          <w:szCs w:val="24"/>
        </w:rPr>
        <w:t xml:space="preserve"> </w:t>
      </w:r>
      <w:proofErr w:type="spellStart"/>
      <w:r w:rsidRPr="0073388A">
        <w:rPr>
          <w:rFonts w:asciiTheme="majorBidi" w:hAnsiTheme="majorBidi" w:cstheme="majorBidi"/>
          <w:sz w:val="24"/>
          <w:szCs w:val="24"/>
        </w:rPr>
        <w:t>Vedsmand</w:t>
      </w:r>
      <w:proofErr w:type="spellEnd"/>
      <w:r w:rsidRPr="0073388A">
        <w:rPr>
          <w:rFonts w:asciiTheme="majorBidi" w:hAnsiTheme="majorBidi" w:cstheme="majorBidi"/>
          <w:sz w:val="24"/>
          <w:szCs w:val="24"/>
        </w:rPr>
        <w:t xml:space="preserve"> 1999, </w:t>
      </w:r>
      <w:proofErr w:type="spellStart"/>
      <w:r w:rsidRPr="0073388A">
        <w:rPr>
          <w:rFonts w:asciiTheme="majorBidi" w:hAnsiTheme="majorBidi" w:cstheme="majorBidi"/>
          <w:sz w:val="24"/>
          <w:szCs w:val="24"/>
        </w:rPr>
        <w:t>Jentoft</w:t>
      </w:r>
      <w:proofErr w:type="spellEnd"/>
      <w:r w:rsidRPr="0073388A">
        <w:rPr>
          <w:rFonts w:asciiTheme="majorBidi" w:hAnsiTheme="majorBidi" w:cstheme="majorBidi"/>
          <w:sz w:val="24"/>
          <w:szCs w:val="24"/>
        </w:rPr>
        <w:t xml:space="preserve"> &amp; </w:t>
      </w:r>
      <w:proofErr w:type="spellStart"/>
      <w:r w:rsidRPr="0073388A">
        <w:rPr>
          <w:rFonts w:asciiTheme="majorBidi" w:hAnsiTheme="majorBidi" w:cstheme="majorBidi"/>
          <w:sz w:val="24"/>
          <w:szCs w:val="24"/>
        </w:rPr>
        <w:t>McCay</w:t>
      </w:r>
      <w:proofErr w:type="spellEnd"/>
      <w:r w:rsidRPr="0073388A">
        <w:rPr>
          <w:rFonts w:asciiTheme="majorBidi" w:hAnsiTheme="majorBidi" w:cstheme="majorBidi"/>
          <w:sz w:val="24"/>
          <w:szCs w:val="24"/>
        </w:rPr>
        <w:t xml:space="preserve"> 1996). This is not to say that it does not have a place in fisheries management; without a regulatory body setting policy and enforcing it, </w:t>
      </w:r>
      <w:r w:rsidRPr="0073388A">
        <w:rPr>
          <w:rFonts w:asciiTheme="majorBidi" w:hAnsiTheme="majorBidi" w:cstheme="majorBidi"/>
          <w:sz w:val="24"/>
          <w:szCs w:val="24"/>
        </w:rPr>
        <w:lastRenderedPageBreak/>
        <w:t>Hardin’s tragedy of the commons becomes all too likely. In the U</w:t>
      </w:r>
      <w:r w:rsidR="007434BA">
        <w:rPr>
          <w:rFonts w:asciiTheme="majorBidi" w:hAnsiTheme="majorBidi" w:cstheme="majorBidi"/>
          <w:sz w:val="24"/>
          <w:szCs w:val="24"/>
        </w:rPr>
        <w:t>.</w:t>
      </w:r>
      <w:r w:rsidRPr="0073388A">
        <w:rPr>
          <w:rFonts w:asciiTheme="majorBidi" w:hAnsiTheme="majorBidi" w:cstheme="majorBidi"/>
          <w:sz w:val="24"/>
          <w:szCs w:val="24"/>
        </w:rPr>
        <w:t>S</w:t>
      </w:r>
      <w:r w:rsidR="007434BA">
        <w:rPr>
          <w:rFonts w:asciiTheme="majorBidi" w:hAnsiTheme="majorBidi" w:cstheme="majorBidi"/>
          <w:sz w:val="24"/>
          <w:szCs w:val="24"/>
        </w:rPr>
        <w:t>.</w:t>
      </w:r>
      <w:r w:rsidRPr="0073388A">
        <w:rPr>
          <w:rFonts w:asciiTheme="majorBidi" w:hAnsiTheme="majorBidi" w:cstheme="majorBidi"/>
          <w:sz w:val="24"/>
          <w:szCs w:val="24"/>
        </w:rPr>
        <w:t>, all fisheries have a regulatory body which is responsible for taking input from community and scientific sources and making appropriate determinations for the use of the fish stock (NOAA Fisheries 2016), a process incorporating both user groups and regulatory bodies called Co-management.</w:t>
      </w:r>
    </w:p>
    <w:p w14:paraId="3F0AA449" w14:textId="49570BD0" w:rsidR="008E269A" w:rsidRPr="0073388A" w:rsidRDefault="008E269A" w:rsidP="008E269A">
      <w:pPr>
        <w:spacing w:line="480" w:lineRule="auto"/>
        <w:rPr>
          <w:rFonts w:asciiTheme="majorBidi" w:hAnsiTheme="majorBidi" w:cstheme="majorBidi"/>
          <w:sz w:val="24"/>
          <w:szCs w:val="24"/>
        </w:rPr>
      </w:pPr>
      <w:r w:rsidRPr="0073388A">
        <w:rPr>
          <w:rFonts w:asciiTheme="majorBidi" w:hAnsiTheme="majorBidi" w:cstheme="majorBidi"/>
          <w:b/>
          <w:bCs/>
          <w:sz w:val="24"/>
          <w:szCs w:val="24"/>
        </w:rPr>
        <w:t>Co-management</w:t>
      </w:r>
      <w:r w:rsidRPr="0073388A">
        <w:rPr>
          <w:rFonts w:asciiTheme="majorBidi" w:hAnsiTheme="majorBidi" w:cstheme="majorBidi"/>
          <w:sz w:val="24"/>
          <w:szCs w:val="24"/>
        </w:rPr>
        <w:t>: Co-management is the most comprehensive management strategy, emphasizing participation of users in creating regulation strategies in order to increase compliance (</w:t>
      </w:r>
      <w:proofErr w:type="spellStart"/>
      <w:r w:rsidRPr="0073388A">
        <w:rPr>
          <w:rFonts w:asciiTheme="majorBidi" w:hAnsiTheme="majorBidi" w:cstheme="majorBidi"/>
          <w:sz w:val="24"/>
          <w:szCs w:val="24"/>
        </w:rPr>
        <w:t>Sevaly</w:t>
      </w:r>
      <w:proofErr w:type="spellEnd"/>
      <w:r w:rsidRPr="0073388A">
        <w:rPr>
          <w:rFonts w:asciiTheme="majorBidi" w:hAnsiTheme="majorBidi" w:cstheme="majorBidi"/>
          <w:sz w:val="24"/>
          <w:szCs w:val="24"/>
        </w:rPr>
        <w:t xml:space="preserve"> 1996, </w:t>
      </w:r>
      <w:proofErr w:type="spellStart"/>
      <w:r w:rsidRPr="0073388A">
        <w:rPr>
          <w:rFonts w:asciiTheme="majorBidi" w:hAnsiTheme="majorBidi" w:cstheme="majorBidi"/>
          <w:sz w:val="24"/>
          <w:szCs w:val="24"/>
        </w:rPr>
        <w:t>Jentoft</w:t>
      </w:r>
      <w:proofErr w:type="spellEnd"/>
      <w:r w:rsidRPr="0073388A">
        <w:rPr>
          <w:rFonts w:asciiTheme="majorBidi" w:hAnsiTheme="majorBidi" w:cstheme="majorBidi"/>
          <w:sz w:val="24"/>
          <w:szCs w:val="24"/>
        </w:rPr>
        <w:t xml:space="preserve"> et al. 1998, </w:t>
      </w:r>
      <w:proofErr w:type="spellStart"/>
      <w:r w:rsidRPr="0073388A">
        <w:rPr>
          <w:rFonts w:asciiTheme="majorBidi" w:hAnsiTheme="majorBidi" w:cstheme="majorBidi"/>
          <w:sz w:val="24"/>
          <w:szCs w:val="24"/>
        </w:rPr>
        <w:t>Beddington</w:t>
      </w:r>
      <w:proofErr w:type="spellEnd"/>
      <w:r w:rsidRPr="0073388A">
        <w:rPr>
          <w:rFonts w:asciiTheme="majorBidi" w:hAnsiTheme="majorBidi" w:cstheme="majorBidi"/>
          <w:sz w:val="24"/>
          <w:szCs w:val="24"/>
        </w:rPr>
        <w:t xml:space="preserve"> et al. 2007, Deacon 2012, Brewer &amp; Moon 2015). This argument was propounded in the late 1990s, and this method of fishery management is on the rise (</w:t>
      </w:r>
      <w:proofErr w:type="spellStart"/>
      <w:r w:rsidRPr="0073388A">
        <w:rPr>
          <w:rFonts w:asciiTheme="majorBidi" w:hAnsiTheme="majorBidi" w:cstheme="majorBidi"/>
          <w:sz w:val="24"/>
          <w:szCs w:val="24"/>
        </w:rPr>
        <w:t>Metzner</w:t>
      </w:r>
      <w:proofErr w:type="spellEnd"/>
      <w:r w:rsidRPr="0073388A">
        <w:rPr>
          <w:rFonts w:asciiTheme="majorBidi" w:hAnsiTheme="majorBidi" w:cstheme="majorBidi"/>
          <w:sz w:val="24"/>
          <w:szCs w:val="24"/>
        </w:rPr>
        <w:t xml:space="preserve"> 2005, </w:t>
      </w:r>
      <w:proofErr w:type="spellStart"/>
      <w:r w:rsidRPr="0073388A">
        <w:rPr>
          <w:rFonts w:asciiTheme="majorBidi" w:hAnsiTheme="majorBidi" w:cstheme="majorBidi"/>
          <w:sz w:val="24"/>
          <w:szCs w:val="24"/>
        </w:rPr>
        <w:t>Aswani</w:t>
      </w:r>
      <w:proofErr w:type="spellEnd"/>
      <w:r w:rsidRPr="0073388A">
        <w:rPr>
          <w:rFonts w:asciiTheme="majorBidi" w:hAnsiTheme="majorBidi" w:cstheme="majorBidi"/>
          <w:sz w:val="24"/>
          <w:szCs w:val="24"/>
        </w:rPr>
        <w:t xml:space="preserve"> 2005), incorporating user communities into the top-down management mechanisms of policy-making bodies and attempting to resolve economic inefficiency, unsustainable harvesting, and unequal benefits from fisheries (Brewer &amp; Moon 2015). The socio-theoretical framework behind co-management argues that user groups bring first-hand knowledge and experience of fisheries, which combined with fisheries science produces systems that work economically and sociologically because strategies created with user group input are seen as more legitimate than imposed restrictive or purely top-down controls (</w:t>
      </w:r>
      <w:proofErr w:type="spellStart"/>
      <w:r w:rsidRPr="0073388A">
        <w:rPr>
          <w:rFonts w:asciiTheme="majorBidi" w:hAnsiTheme="majorBidi" w:cstheme="majorBidi"/>
          <w:sz w:val="24"/>
          <w:szCs w:val="24"/>
        </w:rPr>
        <w:t>Jentoft</w:t>
      </w:r>
      <w:proofErr w:type="spellEnd"/>
      <w:r w:rsidRPr="0073388A">
        <w:rPr>
          <w:rFonts w:asciiTheme="majorBidi" w:hAnsiTheme="majorBidi" w:cstheme="majorBidi"/>
          <w:sz w:val="24"/>
          <w:szCs w:val="24"/>
        </w:rPr>
        <w:t xml:space="preserve"> et al. 1998). Recognition of differing cultures is important for sustainable management strategies because it does not attempt to impose foreign culture, values, or technologies on traditional management. Additionally, the inclusion of user groups lowers the incentive to flout regulation (Deacon 2012, </w:t>
      </w:r>
      <w:proofErr w:type="spellStart"/>
      <w:r w:rsidRPr="0073388A">
        <w:rPr>
          <w:rFonts w:asciiTheme="majorBidi" w:hAnsiTheme="majorBidi" w:cstheme="majorBidi"/>
          <w:sz w:val="24"/>
          <w:szCs w:val="24"/>
        </w:rPr>
        <w:t>Beddington</w:t>
      </w:r>
      <w:proofErr w:type="spellEnd"/>
      <w:r w:rsidRPr="0073388A">
        <w:rPr>
          <w:rFonts w:asciiTheme="majorBidi" w:hAnsiTheme="majorBidi" w:cstheme="majorBidi"/>
          <w:sz w:val="24"/>
          <w:szCs w:val="24"/>
        </w:rPr>
        <w:t xml:space="preserve"> et al. 2007). User groups do not dictate the management strategy i</w:t>
      </w:r>
      <w:r w:rsidR="00451E63">
        <w:rPr>
          <w:rFonts w:asciiTheme="majorBidi" w:hAnsiTheme="majorBidi" w:cstheme="majorBidi"/>
          <w:sz w:val="24"/>
          <w:szCs w:val="24"/>
        </w:rPr>
        <w:t>n co-managed fisheries, however;</w:t>
      </w:r>
      <w:r w:rsidRPr="0073388A">
        <w:rPr>
          <w:rFonts w:asciiTheme="majorBidi" w:hAnsiTheme="majorBidi" w:cstheme="majorBidi"/>
          <w:sz w:val="24"/>
          <w:szCs w:val="24"/>
        </w:rPr>
        <w:t xml:space="preserve"> good scientific data and the presence of a regulatory body to impose and implement ecosystem-based restrictions is a crucial part of successful co-management (</w:t>
      </w:r>
      <w:proofErr w:type="spellStart"/>
      <w:r w:rsidRPr="0073388A">
        <w:rPr>
          <w:rFonts w:asciiTheme="majorBidi" w:hAnsiTheme="majorBidi" w:cstheme="majorBidi"/>
          <w:sz w:val="24"/>
          <w:szCs w:val="24"/>
        </w:rPr>
        <w:t>Aswani</w:t>
      </w:r>
      <w:proofErr w:type="spellEnd"/>
      <w:r w:rsidRPr="0073388A">
        <w:rPr>
          <w:rFonts w:asciiTheme="majorBidi" w:hAnsiTheme="majorBidi" w:cstheme="majorBidi"/>
          <w:sz w:val="24"/>
          <w:szCs w:val="24"/>
        </w:rPr>
        <w:t xml:space="preserve"> 2005, </w:t>
      </w:r>
      <w:proofErr w:type="spellStart"/>
      <w:r w:rsidRPr="0073388A">
        <w:rPr>
          <w:rFonts w:asciiTheme="majorBidi" w:hAnsiTheme="majorBidi" w:cstheme="majorBidi"/>
          <w:sz w:val="24"/>
          <w:szCs w:val="24"/>
        </w:rPr>
        <w:t>Beddington</w:t>
      </w:r>
      <w:proofErr w:type="spellEnd"/>
      <w:r w:rsidRPr="0073388A">
        <w:rPr>
          <w:rFonts w:asciiTheme="majorBidi" w:hAnsiTheme="majorBidi" w:cstheme="majorBidi"/>
          <w:sz w:val="24"/>
          <w:szCs w:val="24"/>
        </w:rPr>
        <w:t xml:space="preserve"> et al. 2007). </w:t>
      </w:r>
    </w:p>
    <w:p w14:paraId="1387F37D" w14:textId="16FD40C0" w:rsidR="008E269A" w:rsidRPr="00E12CBF" w:rsidRDefault="008E269A" w:rsidP="00FC111D">
      <w:pPr>
        <w:spacing w:line="480" w:lineRule="auto"/>
        <w:ind w:firstLine="720"/>
        <w:rPr>
          <w:rFonts w:ascii="Times New Roman" w:eastAsia="PMingLiU" w:hAnsi="Times New Roman" w:cs="Times New Roman"/>
          <w:sz w:val="24"/>
          <w:szCs w:val="24"/>
        </w:rPr>
      </w:pPr>
      <w:r w:rsidRPr="0073388A">
        <w:rPr>
          <w:rFonts w:asciiTheme="majorBidi" w:hAnsiTheme="majorBidi" w:cstheme="majorBidi"/>
          <w:sz w:val="24"/>
          <w:szCs w:val="24"/>
        </w:rPr>
        <w:lastRenderedPageBreak/>
        <w:t>Because co-management is more of a process type than a set of rules, it can be compared to the adaptive management techniques used by some onshore environmental groups, which evaluates the success of a management strategy and changes it as time progresses and new challenges arise. Co-management takes into account the viewpoints of multiple stakeholders and designs approaches to individual problems with an eye to the community impact as well as the environmental goal, increasing the participation of stakeholders and the likelihood that fishing agreements will be adhered to (</w:t>
      </w:r>
      <w:proofErr w:type="spellStart"/>
      <w:r w:rsidRPr="0073388A">
        <w:rPr>
          <w:rFonts w:asciiTheme="majorBidi" w:hAnsiTheme="majorBidi" w:cstheme="majorBidi"/>
          <w:sz w:val="24"/>
          <w:szCs w:val="24"/>
        </w:rPr>
        <w:t>Jentoft</w:t>
      </w:r>
      <w:proofErr w:type="spellEnd"/>
      <w:r w:rsidRPr="0073388A">
        <w:rPr>
          <w:rFonts w:asciiTheme="majorBidi" w:hAnsiTheme="majorBidi" w:cstheme="majorBidi"/>
          <w:sz w:val="24"/>
          <w:szCs w:val="24"/>
        </w:rPr>
        <w:t xml:space="preserve"> et al. 1998). </w:t>
      </w:r>
      <w:proofErr w:type="spellStart"/>
      <w:r w:rsidRPr="0073388A">
        <w:rPr>
          <w:rFonts w:asciiTheme="majorBidi" w:hAnsiTheme="majorBidi" w:cstheme="majorBidi"/>
          <w:sz w:val="24"/>
          <w:szCs w:val="24"/>
        </w:rPr>
        <w:t>Beddington</w:t>
      </w:r>
      <w:proofErr w:type="spellEnd"/>
      <w:r w:rsidRPr="0073388A">
        <w:rPr>
          <w:rFonts w:asciiTheme="majorBidi" w:hAnsiTheme="majorBidi" w:cstheme="majorBidi"/>
          <w:sz w:val="24"/>
          <w:szCs w:val="24"/>
        </w:rPr>
        <w:t xml:space="preserve"> et al. argue that the best management strategies involve a competent authority with the capability of enforcing set regulations and monitoring stock status as well as rights-based allocations to user groups (200</w:t>
      </w:r>
      <w:r w:rsidR="0010535D">
        <w:rPr>
          <w:rFonts w:asciiTheme="majorBidi" w:hAnsiTheme="majorBidi" w:cstheme="majorBidi"/>
          <w:sz w:val="24"/>
          <w:szCs w:val="24"/>
        </w:rPr>
        <w:t>7)</w:t>
      </w:r>
      <w:r w:rsidR="00FC0053">
        <w:rPr>
          <w:rFonts w:asciiTheme="majorBidi" w:hAnsiTheme="majorBidi" w:cstheme="majorBidi"/>
          <w:sz w:val="24"/>
          <w:szCs w:val="24"/>
        </w:rPr>
        <w:t xml:space="preserve">, a </w:t>
      </w:r>
      <w:r w:rsidR="0033770A">
        <w:rPr>
          <w:rFonts w:asciiTheme="majorBidi" w:hAnsiTheme="majorBidi" w:cstheme="majorBidi"/>
          <w:sz w:val="24"/>
          <w:szCs w:val="24"/>
        </w:rPr>
        <w:t xml:space="preserve">fair </w:t>
      </w:r>
      <w:r w:rsidR="00FC0053">
        <w:rPr>
          <w:rFonts w:asciiTheme="majorBidi" w:hAnsiTheme="majorBidi" w:cstheme="majorBidi"/>
          <w:sz w:val="24"/>
          <w:szCs w:val="24"/>
        </w:rPr>
        <w:t>description of the ideal co-management regime</w:t>
      </w:r>
      <w:r w:rsidR="0010535D">
        <w:rPr>
          <w:rFonts w:asciiTheme="majorBidi" w:hAnsiTheme="majorBidi" w:cstheme="majorBidi"/>
          <w:sz w:val="24"/>
          <w:szCs w:val="24"/>
        </w:rPr>
        <w:t>.</w:t>
      </w:r>
    </w:p>
    <w:p w14:paraId="0E10FB8C" w14:textId="77777777" w:rsidR="004F01B1" w:rsidRPr="009C655F" w:rsidRDefault="004F01B1" w:rsidP="004F01B1">
      <w:pPr>
        <w:spacing w:line="480" w:lineRule="auto"/>
        <w:rPr>
          <w:rFonts w:ascii="Times New Roman" w:eastAsia="SimSun" w:hAnsi="Times New Roman" w:cs="Times New Roman"/>
          <w:sz w:val="24"/>
          <w:szCs w:val="24"/>
          <w:lang w:eastAsia="zh-CN"/>
        </w:rPr>
      </w:pPr>
      <w:r w:rsidRPr="009C655F">
        <w:rPr>
          <w:rFonts w:ascii="Times New Roman" w:eastAsia="SimSun" w:hAnsi="Times New Roman" w:cs="Times New Roman"/>
          <w:sz w:val="24"/>
          <w:szCs w:val="24"/>
          <w:lang w:eastAsia="zh-CN"/>
        </w:rPr>
        <w:t>IN PRACTICE</w:t>
      </w:r>
    </w:p>
    <w:p w14:paraId="3C8EE07C" w14:textId="6DF53295" w:rsidR="004F01B1" w:rsidRPr="009C655F" w:rsidRDefault="004F01B1" w:rsidP="004F01B1">
      <w:pPr>
        <w:spacing w:line="480" w:lineRule="auto"/>
        <w:ind w:firstLine="720"/>
        <w:rPr>
          <w:rFonts w:ascii="Times New Roman" w:eastAsia="SimSun" w:hAnsi="Times New Roman" w:cs="Times New Roman"/>
          <w:sz w:val="24"/>
          <w:szCs w:val="24"/>
          <w:lang w:eastAsia="zh-CN"/>
        </w:rPr>
      </w:pPr>
      <w:r w:rsidRPr="009C655F">
        <w:rPr>
          <w:rFonts w:ascii="Times New Roman" w:eastAsia="SimSun" w:hAnsi="Times New Roman" w:cs="Times New Roman"/>
          <w:sz w:val="24"/>
          <w:szCs w:val="24"/>
          <w:lang w:eastAsia="zh-CN"/>
        </w:rPr>
        <w:t>The following example of fishery management technique</w:t>
      </w:r>
      <w:r w:rsidR="005158C8">
        <w:rPr>
          <w:rFonts w:ascii="Times New Roman" w:eastAsia="SimSun" w:hAnsi="Times New Roman" w:cs="Times New Roman"/>
          <w:sz w:val="24"/>
          <w:szCs w:val="24"/>
          <w:lang w:eastAsia="zh-CN"/>
        </w:rPr>
        <w:t>s</w:t>
      </w:r>
      <w:r w:rsidRPr="009C655F">
        <w:rPr>
          <w:rFonts w:ascii="Times New Roman" w:eastAsia="SimSun" w:hAnsi="Times New Roman" w:cs="Times New Roman"/>
          <w:sz w:val="24"/>
          <w:szCs w:val="24"/>
          <w:lang w:eastAsia="zh-CN"/>
        </w:rPr>
        <w:t xml:space="preserve"> in the United States is given because of </w:t>
      </w:r>
      <w:r w:rsidR="005158C8">
        <w:rPr>
          <w:rFonts w:ascii="Times New Roman" w:eastAsia="SimSun" w:hAnsi="Times New Roman" w:cs="Times New Roman"/>
          <w:sz w:val="24"/>
          <w:szCs w:val="24"/>
          <w:lang w:eastAsia="zh-CN"/>
        </w:rPr>
        <w:t>the availability of comprehensive data</w:t>
      </w:r>
      <w:r w:rsidRPr="009C655F">
        <w:rPr>
          <w:rFonts w:ascii="Times New Roman" w:eastAsia="SimSun" w:hAnsi="Times New Roman" w:cs="Times New Roman"/>
          <w:sz w:val="24"/>
          <w:szCs w:val="24"/>
          <w:lang w:eastAsia="zh-CN"/>
        </w:rPr>
        <w:t xml:space="preserve"> dating back t</w:t>
      </w:r>
      <w:r w:rsidR="005158C8">
        <w:rPr>
          <w:rFonts w:ascii="Times New Roman" w:eastAsia="SimSun" w:hAnsi="Times New Roman" w:cs="Times New Roman"/>
          <w:sz w:val="24"/>
          <w:szCs w:val="24"/>
          <w:lang w:eastAsia="zh-CN"/>
        </w:rPr>
        <w:t>o the 1950s on fish landings as well as</w:t>
      </w:r>
      <w:r w:rsidRPr="009C655F">
        <w:rPr>
          <w:rFonts w:ascii="Times New Roman" w:eastAsia="SimSun" w:hAnsi="Times New Roman" w:cs="Times New Roman"/>
          <w:sz w:val="24"/>
          <w:szCs w:val="24"/>
          <w:lang w:eastAsia="zh-CN"/>
        </w:rPr>
        <w:t xml:space="preserve"> the relative level of enforcement ability for regulations imposed. </w:t>
      </w:r>
      <w:r>
        <w:rPr>
          <w:rFonts w:ascii="Times New Roman" w:eastAsia="SimSun" w:hAnsi="Times New Roman" w:cs="Times New Roman"/>
          <w:sz w:val="24"/>
          <w:szCs w:val="24"/>
          <w:lang w:eastAsia="zh-CN"/>
        </w:rPr>
        <w:t xml:space="preserve">It should be understood that not every country has this level of exploitative ability or the capacity to monitor use and status of fisheries. </w:t>
      </w:r>
    </w:p>
    <w:p w14:paraId="4307827C" w14:textId="636FABB6" w:rsidR="009F3248" w:rsidRDefault="004F01B1" w:rsidP="009F3248">
      <w:pPr>
        <w:spacing w:line="480" w:lineRule="auto"/>
        <w:ind w:firstLine="720"/>
        <w:rPr>
          <w:rFonts w:ascii="Times New Roman" w:eastAsia="SimSun" w:hAnsi="Times New Roman" w:cs="Times New Roman"/>
          <w:sz w:val="24"/>
          <w:szCs w:val="24"/>
          <w:lang w:eastAsia="zh-CN"/>
        </w:rPr>
      </w:pPr>
      <w:r w:rsidRPr="00E908AA">
        <w:rPr>
          <w:rFonts w:ascii="Times New Roman" w:eastAsia="SimSun" w:hAnsi="Times New Roman" w:cs="Times New Roman"/>
          <w:sz w:val="24"/>
          <w:szCs w:val="24"/>
          <w:lang w:eastAsia="zh-CN"/>
        </w:rPr>
        <w:t xml:space="preserve">In the United States, most fishery management strategies and policy-making bodies come from the Magnuson-Stevens Act (MSA) passed in 1976 and its amendments and reauthorizations, as well as the Marine Mammal Protection Act (MMPA) and Endangered Species Act (ESA). </w:t>
      </w:r>
      <w:r w:rsidR="00E67278">
        <w:rPr>
          <w:rFonts w:ascii="Times New Roman" w:eastAsia="SimSun" w:hAnsi="Times New Roman" w:cs="Times New Roman"/>
          <w:sz w:val="24"/>
          <w:szCs w:val="24"/>
          <w:lang w:eastAsia="zh-CN"/>
        </w:rPr>
        <w:t>Another key legal event was the declaration of</w:t>
      </w:r>
      <w:r w:rsidR="00E67278" w:rsidRPr="00E67278">
        <w:rPr>
          <w:rFonts w:ascii="Times New Roman" w:eastAsia="SimSun" w:hAnsi="Times New Roman" w:cs="Times New Roman"/>
          <w:sz w:val="24"/>
          <w:szCs w:val="24"/>
          <w:lang w:eastAsia="zh-CN"/>
        </w:rPr>
        <w:t xml:space="preserve"> a contiguous Exclusive Economic Zon</w:t>
      </w:r>
      <w:r w:rsidR="00E67278">
        <w:rPr>
          <w:rFonts w:ascii="Times New Roman" w:eastAsia="SimSun" w:hAnsi="Times New Roman" w:cs="Times New Roman"/>
          <w:sz w:val="24"/>
          <w:szCs w:val="24"/>
          <w:lang w:eastAsia="zh-CN"/>
        </w:rPr>
        <w:t>e (EEZ) three to twelve miles off U.S. shores in 1972</w:t>
      </w:r>
      <w:r w:rsidR="00E67278" w:rsidRPr="00E67278">
        <w:rPr>
          <w:rFonts w:ascii="Times New Roman" w:eastAsia="SimSun" w:hAnsi="Times New Roman" w:cs="Times New Roman"/>
          <w:sz w:val="24"/>
          <w:szCs w:val="24"/>
          <w:lang w:eastAsia="zh-CN"/>
        </w:rPr>
        <w:t xml:space="preserve"> and the subsequent international reaffirmation of the idea of EEZs in 1982 when the 200 nautical-mile EEZ </w:t>
      </w:r>
      <w:r w:rsidR="00E67278">
        <w:rPr>
          <w:rFonts w:ascii="Times New Roman" w:eastAsia="SimSun" w:hAnsi="Times New Roman" w:cs="Times New Roman"/>
          <w:sz w:val="24"/>
          <w:szCs w:val="24"/>
          <w:lang w:eastAsia="zh-CN"/>
        </w:rPr>
        <w:t xml:space="preserve">of the present day </w:t>
      </w:r>
      <w:r w:rsidR="00E67278" w:rsidRPr="00E67278">
        <w:rPr>
          <w:rFonts w:ascii="Times New Roman" w:eastAsia="SimSun" w:hAnsi="Times New Roman" w:cs="Times New Roman"/>
          <w:sz w:val="24"/>
          <w:szCs w:val="24"/>
          <w:lang w:eastAsia="zh-CN"/>
        </w:rPr>
        <w:t>was created by the UN Convention on the Law of the Sea</w:t>
      </w:r>
      <w:r w:rsidR="00CE2C6F">
        <w:rPr>
          <w:rFonts w:ascii="Times New Roman" w:eastAsia="SimSun" w:hAnsi="Times New Roman" w:cs="Times New Roman"/>
          <w:sz w:val="24"/>
          <w:szCs w:val="24"/>
          <w:lang w:eastAsia="zh-CN"/>
        </w:rPr>
        <w:t xml:space="preserve"> (UNCLOS)</w:t>
      </w:r>
      <w:r w:rsidR="00E67278" w:rsidRPr="00E67278">
        <w:rPr>
          <w:rFonts w:ascii="Times New Roman" w:eastAsia="SimSun" w:hAnsi="Times New Roman" w:cs="Times New Roman"/>
          <w:sz w:val="24"/>
          <w:szCs w:val="24"/>
          <w:lang w:eastAsia="zh-CN"/>
        </w:rPr>
        <w:t xml:space="preserve"> (NOAA </w:t>
      </w:r>
      <w:r w:rsidR="00E67278" w:rsidRPr="00E67278">
        <w:rPr>
          <w:rFonts w:ascii="Times New Roman" w:eastAsia="SimSun" w:hAnsi="Times New Roman" w:cs="Times New Roman"/>
          <w:sz w:val="24"/>
          <w:szCs w:val="24"/>
          <w:lang w:eastAsia="zh-CN"/>
        </w:rPr>
        <w:lastRenderedPageBreak/>
        <w:t>Office of General Counsel 2016).</w:t>
      </w:r>
      <w:r w:rsidR="009F3248">
        <w:rPr>
          <w:rFonts w:ascii="Times New Roman" w:eastAsia="SimSun" w:hAnsi="Times New Roman" w:cs="Times New Roman"/>
          <w:sz w:val="24"/>
          <w:szCs w:val="24"/>
          <w:lang w:eastAsia="zh-CN"/>
        </w:rPr>
        <w:t xml:space="preserve"> The </w:t>
      </w:r>
      <w:r w:rsidR="009F3248" w:rsidRPr="009F3248">
        <w:rPr>
          <w:rFonts w:ascii="Times New Roman" w:eastAsia="SimSun" w:hAnsi="Times New Roman" w:cs="Times New Roman"/>
          <w:sz w:val="24"/>
          <w:szCs w:val="24"/>
          <w:lang w:eastAsia="zh-CN"/>
        </w:rPr>
        <w:t xml:space="preserve">agency tasked with “managing, conserving, and protecting living marine resources in inland, coastal, and offshore waters of the United States” (NOAA Fisheries 2016) is the National Atmospheric and Administration (NOAA). Their role is dictated mainly by the Magnuson-Stevens Fishery Conservation and Management Act (MSA), the Endangered Species Act (ESA), and the Marine Mammal Protection Act (MMPA). They are a federal agency that partners with agencies at each level of government as well as with tribes and other stakeholders, using the EBM approach to address environmental issues and protect threatened/endangered fish as well as conserving marine mammals. To protect any species biologically assessed as threatened or endangered under the terms of the ESA, NOAA may create protective regulations such as the designation of critical habitat as well as work with other federal agencies and community stakeholders to create long-term recovery plans for the species (NOAA Fisheries 2016). </w:t>
      </w:r>
    </w:p>
    <w:p w14:paraId="5046B87B" w14:textId="3279F245" w:rsidR="004F01B1" w:rsidRPr="009F3248" w:rsidRDefault="009F3248" w:rsidP="00864911">
      <w:pPr>
        <w:spacing w:line="480" w:lineRule="auto"/>
        <w:ind w:firstLine="720"/>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Agencies that NOAA works in conjunction with include</w:t>
      </w:r>
      <w:r w:rsidR="00684566">
        <w:rPr>
          <w:rFonts w:ascii="Times New Roman" w:eastAsia="SimSun" w:hAnsi="Times New Roman" w:cs="Times New Roman"/>
          <w:sz w:val="24"/>
          <w:szCs w:val="24"/>
          <w:lang w:eastAsia="zh-CN"/>
        </w:rPr>
        <w:t xml:space="preserve"> the</w:t>
      </w:r>
      <w:r w:rsidR="004F01B1" w:rsidRPr="00E908AA">
        <w:rPr>
          <w:rFonts w:ascii="Times New Roman" w:eastAsia="SimSun" w:hAnsi="Times New Roman" w:cs="Times New Roman"/>
          <w:sz w:val="24"/>
          <w:szCs w:val="24"/>
          <w:lang w:eastAsia="zh-CN"/>
        </w:rPr>
        <w:t xml:space="preserve"> 12 regional fishery counci</w:t>
      </w:r>
      <w:r w:rsidR="004F01B1">
        <w:rPr>
          <w:rFonts w:ascii="Times New Roman" w:eastAsia="SimSun" w:hAnsi="Times New Roman" w:cs="Times New Roman"/>
          <w:sz w:val="24"/>
          <w:szCs w:val="24"/>
          <w:lang w:eastAsia="zh-CN"/>
        </w:rPr>
        <w:t>ls</w:t>
      </w:r>
      <w:r w:rsidR="00684566">
        <w:rPr>
          <w:rFonts w:ascii="Times New Roman" w:eastAsia="SimSun" w:hAnsi="Times New Roman" w:cs="Times New Roman"/>
          <w:sz w:val="24"/>
          <w:szCs w:val="24"/>
          <w:lang w:eastAsia="zh-CN"/>
        </w:rPr>
        <w:t xml:space="preserve"> </w:t>
      </w:r>
      <w:r w:rsidR="00E67278">
        <w:rPr>
          <w:rFonts w:ascii="Times New Roman" w:eastAsia="SimSun" w:hAnsi="Times New Roman" w:cs="Times New Roman"/>
          <w:sz w:val="24"/>
          <w:szCs w:val="24"/>
          <w:lang w:eastAsia="zh-CN"/>
        </w:rPr>
        <w:t>created by the MSA</w:t>
      </w:r>
      <w:r w:rsidR="00684566">
        <w:rPr>
          <w:rFonts w:ascii="Times New Roman" w:eastAsia="SimSun" w:hAnsi="Times New Roman" w:cs="Times New Roman"/>
          <w:sz w:val="24"/>
          <w:szCs w:val="24"/>
          <w:lang w:eastAsia="zh-CN"/>
        </w:rPr>
        <w:t>,</w:t>
      </w:r>
      <w:r w:rsidR="00E67278">
        <w:rPr>
          <w:rFonts w:ascii="Times New Roman" w:eastAsia="SimSun" w:hAnsi="Times New Roman" w:cs="Times New Roman"/>
          <w:sz w:val="24"/>
          <w:szCs w:val="24"/>
          <w:lang w:eastAsia="zh-CN"/>
        </w:rPr>
        <w:t xml:space="preserve"> each</w:t>
      </w:r>
      <w:r w:rsidR="00684566">
        <w:rPr>
          <w:rFonts w:ascii="Times New Roman" w:eastAsia="SimSun" w:hAnsi="Times New Roman" w:cs="Times New Roman"/>
          <w:sz w:val="24"/>
          <w:szCs w:val="24"/>
          <w:lang w:eastAsia="zh-CN"/>
        </w:rPr>
        <w:t xml:space="preserve"> of which</w:t>
      </w:r>
      <w:r w:rsidR="004F01B1">
        <w:rPr>
          <w:rFonts w:ascii="Times New Roman" w:eastAsia="SimSun" w:hAnsi="Times New Roman" w:cs="Times New Roman"/>
          <w:sz w:val="24"/>
          <w:szCs w:val="24"/>
          <w:lang w:eastAsia="zh-CN"/>
        </w:rPr>
        <w:t xml:space="preserve"> </w:t>
      </w:r>
      <w:r w:rsidR="00E67278">
        <w:rPr>
          <w:rFonts w:ascii="Times New Roman" w:eastAsia="SimSun" w:hAnsi="Times New Roman" w:cs="Times New Roman"/>
          <w:sz w:val="24"/>
          <w:szCs w:val="24"/>
          <w:lang w:eastAsia="zh-CN"/>
        </w:rPr>
        <w:t xml:space="preserve">has </w:t>
      </w:r>
      <w:r w:rsidR="004F01B1">
        <w:rPr>
          <w:rFonts w:ascii="Times New Roman" w:eastAsia="SimSun" w:hAnsi="Times New Roman" w:cs="Times New Roman"/>
          <w:sz w:val="24"/>
          <w:szCs w:val="24"/>
          <w:lang w:eastAsia="zh-CN"/>
        </w:rPr>
        <w:t>their own approach to</w:t>
      </w:r>
      <w:r w:rsidR="004F01B1" w:rsidRPr="00E908AA">
        <w:rPr>
          <w:rFonts w:ascii="Times New Roman" w:eastAsia="SimSun" w:hAnsi="Times New Roman" w:cs="Times New Roman"/>
          <w:sz w:val="24"/>
          <w:szCs w:val="24"/>
          <w:lang w:eastAsia="zh-CN"/>
        </w:rPr>
        <w:t xml:space="preserve"> management.</w:t>
      </w:r>
      <w:r w:rsidR="004F01B1">
        <w:rPr>
          <w:rFonts w:ascii="Times New Roman" w:eastAsia="SimSun" w:hAnsi="Times New Roman" w:cs="Times New Roman"/>
          <w:sz w:val="24"/>
          <w:szCs w:val="24"/>
          <w:lang w:eastAsia="zh-CN"/>
        </w:rPr>
        <w:t xml:space="preserve"> </w:t>
      </w:r>
      <w:r w:rsidR="004A0A55">
        <w:rPr>
          <w:rFonts w:ascii="Times New Roman" w:eastAsia="SimSun" w:hAnsi="Times New Roman" w:cs="Times New Roman"/>
          <w:sz w:val="24"/>
          <w:szCs w:val="24"/>
          <w:lang w:eastAsia="zh-CN"/>
        </w:rPr>
        <w:t>Normally</w:t>
      </w:r>
      <w:r w:rsidR="004F01B1">
        <w:rPr>
          <w:rFonts w:ascii="Times New Roman" w:eastAsia="SimSun" w:hAnsi="Times New Roman" w:cs="Times New Roman"/>
          <w:sz w:val="24"/>
          <w:szCs w:val="24"/>
          <w:lang w:eastAsia="zh-CN"/>
        </w:rPr>
        <w:t>, management councils will work with others in the region, particularly in the case of managing highly migratory species (SAFMC 2016). Generally, the United States fisheries management</w:t>
      </w:r>
      <w:r w:rsidR="004D7143">
        <w:rPr>
          <w:rFonts w:ascii="Times New Roman" w:eastAsia="SimSun" w:hAnsi="Times New Roman" w:cs="Times New Roman"/>
          <w:sz w:val="24"/>
          <w:szCs w:val="24"/>
          <w:lang w:eastAsia="zh-CN"/>
        </w:rPr>
        <w:t xml:space="preserve"> approaches fall into two camps;</w:t>
      </w:r>
      <w:r w:rsidR="004F01B1">
        <w:rPr>
          <w:rFonts w:ascii="Times New Roman" w:eastAsia="SimSun" w:hAnsi="Times New Roman" w:cs="Times New Roman"/>
          <w:sz w:val="24"/>
          <w:szCs w:val="24"/>
          <w:lang w:eastAsia="zh-CN"/>
        </w:rPr>
        <w:t xml:space="preserve"> those in the Pacific</w:t>
      </w:r>
      <w:r w:rsidR="004F01B1" w:rsidRPr="00E14A9C">
        <w:rPr>
          <w:rFonts w:ascii="Times New Roman" w:hAnsi="Times New Roman" w:cs="Times New Roman"/>
          <w:sz w:val="24"/>
          <w:szCs w:val="24"/>
        </w:rPr>
        <w:t xml:space="preserve"> are managed by quota controls with fishing rights allocated to companies or sectors</w:t>
      </w:r>
      <w:r w:rsidR="004F01B1">
        <w:rPr>
          <w:rFonts w:ascii="Times New Roman" w:hAnsi="Times New Roman" w:cs="Times New Roman"/>
          <w:sz w:val="24"/>
          <w:szCs w:val="24"/>
        </w:rPr>
        <w:t>,</w:t>
      </w:r>
      <w:r w:rsidR="004F01B1" w:rsidRPr="00E14A9C">
        <w:rPr>
          <w:rFonts w:ascii="Times New Roman" w:hAnsi="Times New Roman" w:cs="Times New Roman"/>
          <w:sz w:val="24"/>
          <w:szCs w:val="24"/>
        </w:rPr>
        <w:t xml:space="preserve"> while northeast fisheries are managed by a days-at-sea scheme and other effort controls (</w:t>
      </w:r>
      <w:proofErr w:type="spellStart"/>
      <w:r w:rsidR="004F01B1" w:rsidRPr="00E14A9C">
        <w:rPr>
          <w:rFonts w:ascii="Times New Roman" w:hAnsi="Times New Roman" w:cs="Times New Roman"/>
          <w:sz w:val="24"/>
          <w:szCs w:val="24"/>
        </w:rPr>
        <w:t>Beddington</w:t>
      </w:r>
      <w:proofErr w:type="spellEnd"/>
      <w:r w:rsidR="004F01B1" w:rsidRPr="00E14A9C">
        <w:rPr>
          <w:rFonts w:ascii="Times New Roman" w:hAnsi="Times New Roman" w:cs="Times New Roman"/>
          <w:sz w:val="24"/>
          <w:szCs w:val="24"/>
        </w:rPr>
        <w:t xml:space="preserve"> et al. 2007).</w:t>
      </w:r>
      <w:r w:rsidR="004F01B1">
        <w:rPr>
          <w:rFonts w:ascii="Times New Roman" w:hAnsi="Times New Roman" w:cs="Times New Roman"/>
          <w:sz w:val="24"/>
          <w:szCs w:val="24"/>
        </w:rPr>
        <w:t xml:space="preserve"> </w:t>
      </w:r>
      <w:r w:rsidR="004F01B1" w:rsidRPr="005504C9">
        <w:rPr>
          <w:rFonts w:ascii="Times New Roman" w:hAnsi="Times New Roman" w:cs="Times New Roman"/>
          <w:sz w:val="24"/>
          <w:szCs w:val="24"/>
        </w:rPr>
        <w:t xml:space="preserve">Gear and method restrictions are also used in the U.S., such as the restriction of towed bottom-fishing gear, which is </w:t>
      </w:r>
      <w:r w:rsidR="004F01B1">
        <w:rPr>
          <w:rFonts w:ascii="Times New Roman" w:hAnsi="Times New Roman" w:cs="Times New Roman"/>
          <w:sz w:val="24"/>
          <w:szCs w:val="24"/>
        </w:rPr>
        <w:t>highly destructive to seabed habitats worldwide</w:t>
      </w:r>
      <w:r w:rsidR="004F01B1" w:rsidRPr="005504C9">
        <w:rPr>
          <w:rFonts w:ascii="Times New Roman" w:hAnsi="Times New Roman" w:cs="Times New Roman"/>
          <w:sz w:val="24"/>
          <w:szCs w:val="24"/>
        </w:rPr>
        <w:t xml:space="preserve"> (Kaiser et al. 2000).</w:t>
      </w:r>
      <w:r w:rsidR="00E67278">
        <w:rPr>
          <w:rFonts w:ascii="Times New Roman" w:hAnsi="Times New Roman" w:cs="Times New Roman"/>
          <w:sz w:val="24"/>
          <w:szCs w:val="24"/>
        </w:rPr>
        <w:t xml:space="preserve"> The information available on the official websites of the management councils indicates that the Pacific </w:t>
      </w:r>
      <w:r w:rsidR="004B3DCE">
        <w:rPr>
          <w:rFonts w:ascii="Times New Roman" w:hAnsi="Times New Roman" w:cs="Times New Roman"/>
          <w:sz w:val="24"/>
          <w:szCs w:val="24"/>
        </w:rPr>
        <w:t xml:space="preserve">management councils tend to take a co-management approach, while the Atlantic management councils use </w:t>
      </w:r>
      <w:r w:rsidR="00864911">
        <w:rPr>
          <w:rFonts w:ascii="Times New Roman" w:hAnsi="Times New Roman" w:cs="Times New Roman"/>
          <w:sz w:val="24"/>
          <w:szCs w:val="24"/>
        </w:rPr>
        <w:t xml:space="preserve">species-specific </w:t>
      </w:r>
      <w:r w:rsidR="00864911">
        <w:rPr>
          <w:rFonts w:ascii="Times New Roman" w:hAnsi="Times New Roman" w:cs="Times New Roman"/>
          <w:sz w:val="24"/>
          <w:szCs w:val="24"/>
        </w:rPr>
        <w:lastRenderedPageBreak/>
        <w:t>committees</w:t>
      </w:r>
      <w:r w:rsidR="00DC6B9B">
        <w:rPr>
          <w:rFonts w:ascii="Times New Roman" w:hAnsi="Times New Roman" w:cs="Times New Roman"/>
          <w:sz w:val="24"/>
          <w:szCs w:val="24"/>
        </w:rPr>
        <w:t xml:space="preserve"> and</w:t>
      </w:r>
      <w:r w:rsidR="004B3DCE">
        <w:rPr>
          <w:rFonts w:ascii="Times New Roman" w:hAnsi="Times New Roman" w:cs="Times New Roman"/>
          <w:sz w:val="24"/>
          <w:szCs w:val="24"/>
        </w:rPr>
        <w:t xml:space="preserve"> a more top-down approach.</w:t>
      </w:r>
      <w:r w:rsidR="00702490">
        <w:rPr>
          <w:rFonts w:ascii="Times New Roman" w:hAnsi="Times New Roman" w:cs="Times New Roman"/>
          <w:sz w:val="24"/>
          <w:szCs w:val="24"/>
        </w:rPr>
        <w:t xml:space="preserve"> Both are concerned with ecosystems and habitat of the fish stocks they manage. </w:t>
      </w:r>
    </w:p>
    <w:p w14:paraId="2249E6CC" w14:textId="77777777" w:rsidR="004F01B1" w:rsidRPr="003B4AFC" w:rsidRDefault="004F01B1" w:rsidP="004F01B1">
      <w:pPr>
        <w:spacing w:line="480" w:lineRule="auto"/>
        <w:ind w:firstLine="720"/>
        <w:rPr>
          <w:rFonts w:ascii="Times New Roman" w:eastAsia="SimSun" w:hAnsi="Times New Roman" w:cs="Times New Roman"/>
          <w:sz w:val="24"/>
          <w:szCs w:val="24"/>
          <w:lang w:eastAsia="zh-CN"/>
        </w:rPr>
      </w:pPr>
      <w:r w:rsidRPr="003B4AFC">
        <w:rPr>
          <w:rFonts w:ascii="Times New Roman" w:eastAsia="SimSun" w:hAnsi="Times New Roman" w:cs="Times New Roman"/>
          <w:sz w:val="24"/>
          <w:szCs w:val="24"/>
          <w:lang w:eastAsia="zh-CN"/>
        </w:rPr>
        <w:t>Assessments of the biological status of fisheries are required by the Magnuson-Stevens act and are made by the National Oceanic and Atmospheric Administration (NOAA) based on several data sources including fish landings, scientific surveys, and biological or ecological studies. Results of the assessment may place fish stocks in categories including “overfished,” meaning that the population size is lower than can sustain itself under current pressures, “subject to overfishing,” meaning that the annual catch rate of this stock is higher than is biologically sustainable, or “rebuilt,” which is a stock that was overfished but is currently at a population size able to support its set maximum sustainable yield (NOAA Fisheries 2016).  These status assessments are then used by regional councils to set catch limits and make other policy determinations.</w:t>
      </w:r>
      <w:r>
        <w:rPr>
          <w:rFonts w:ascii="Times New Roman" w:eastAsia="SimSun" w:hAnsi="Times New Roman" w:cs="Times New Roman"/>
          <w:sz w:val="24"/>
          <w:szCs w:val="24"/>
          <w:lang w:eastAsia="zh-CN"/>
        </w:rPr>
        <w:t xml:space="preserve"> </w:t>
      </w:r>
      <w:r w:rsidRPr="003B4AFC">
        <w:rPr>
          <w:rFonts w:ascii="Times New Roman" w:eastAsia="SimSun" w:hAnsi="Times New Roman" w:cs="Times New Roman"/>
          <w:sz w:val="24"/>
          <w:szCs w:val="24"/>
          <w:lang w:eastAsia="zh-CN"/>
        </w:rPr>
        <w:t>As of the September 30 2016 re</w:t>
      </w:r>
      <w:r>
        <w:rPr>
          <w:rFonts w:ascii="Times New Roman" w:eastAsia="SimSun" w:hAnsi="Times New Roman" w:cs="Times New Roman"/>
          <w:sz w:val="24"/>
          <w:szCs w:val="24"/>
          <w:lang w:eastAsia="zh-CN"/>
        </w:rPr>
        <w:t>port on the status of fisheries</w:t>
      </w:r>
      <w:r w:rsidRPr="003B4AFC">
        <w:rPr>
          <w:rFonts w:ascii="Times New Roman" w:eastAsia="SimSun" w:hAnsi="Times New Roman" w:cs="Times New Roman"/>
          <w:sz w:val="24"/>
          <w:szCs w:val="24"/>
          <w:lang w:eastAsia="zh-CN"/>
        </w:rPr>
        <w:t xml:space="preserve"> there are 29 monitored stocks on the overfishing list, 38 on the overfished list, and 39 on the rebuilt list (NOAA Fisheries 2016). </w:t>
      </w:r>
    </w:p>
    <w:p w14:paraId="0827F169" w14:textId="77777777" w:rsidR="004F01B1" w:rsidRPr="0085730A" w:rsidRDefault="004F01B1" w:rsidP="004F01B1">
      <w:pPr>
        <w:spacing w:line="480" w:lineRule="auto"/>
        <w:rPr>
          <w:rFonts w:ascii="Times New Roman" w:hAnsi="Times New Roman" w:cs="Times New Roman"/>
          <w:sz w:val="24"/>
          <w:szCs w:val="24"/>
        </w:rPr>
      </w:pPr>
      <w:r w:rsidRPr="0085730A">
        <w:rPr>
          <w:rFonts w:ascii="Times New Roman" w:hAnsi="Times New Roman" w:cs="Times New Roman"/>
          <w:b/>
          <w:bCs/>
          <w:sz w:val="24"/>
          <w:szCs w:val="24"/>
          <w:u w:val="single"/>
        </w:rPr>
        <w:t>West Coast</w:t>
      </w:r>
      <w:r w:rsidRPr="0085730A">
        <w:rPr>
          <w:rFonts w:ascii="Times New Roman" w:hAnsi="Times New Roman" w:cs="Times New Roman"/>
          <w:sz w:val="24"/>
          <w:szCs w:val="24"/>
        </w:rPr>
        <w:t xml:space="preserve">: </w:t>
      </w:r>
    </w:p>
    <w:p w14:paraId="7F64FFB0" w14:textId="180E051E" w:rsidR="004F01B1" w:rsidRDefault="004F01B1" w:rsidP="004F01B1">
      <w:pPr>
        <w:spacing w:line="480" w:lineRule="auto"/>
        <w:rPr>
          <w:rFonts w:ascii="Times New Roman" w:eastAsia="PMingLiU" w:hAnsi="Times New Roman" w:cs="Times New Roman"/>
          <w:sz w:val="24"/>
          <w:szCs w:val="24"/>
        </w:rPr>
      </w:pPr>
      <w:r w:rsidRPr="009A40DC">
        <w:rPr>
          <w:rFonts w:ascii="Times New Roman" w:eastAsia="PMingLiU" w:hAnsi="Times New Roman" w:cs="Times New Roman"/>
          <w:sz w:val="24"/>
          <w:szCs w:val="24"/>
        </w:rPr>
        <w:tab/>
        <w:t>The fisheries on the Pacific coast of the United States are currently more productive and better-managed than the fisheries on the Atlantic coast (</w:t>
      </w:r>
      <w:proofErr w:type="spellStart"/>
      <w:r w:rsidRPr="009A40DC">
        <w:rPr>
          <w:rFonts w:ascii="Times New Roman" w:eastAsia="PMingLiU" w:hAnsi="Times New Roman" w:cs="Times New Roman"/>
          <w:sz w:val="24"/>
          <w:szCs w:val="24"/>
        </w:rPr>
        <w:t>Beddington</w:t>
      </w:r>
      <w:proofErr w:type="spellEnd"/>
      <w:r w:rsidRPr="009A40DC">
        <w:rPr>
          <w:rFonts w:ascii="Times New Roman" w:eastAsia="PMingLiU" w:hAnsi="Times New Roman" w:cs="Times New Roman"/>
          <w:sz w:val="24"/>
          <w:szCs w:val="24"/>
        </w:rPr>
        <w:t xml:space="preserve"> et al. 2007, Hanna 1995). As of </w:t>
      </w:r>
      <w:r>
        <w:rPr>
          <w:rFonts w:ascii="Times New Roman" w:eastAsia="PMingLiU" w:hAnsi="Times New Roman" w:cs="Times New Roman"/>
          <w:sz w:val="24"/>
          <w:szCs w:val="24"/>
        </w:rPr>
        <w:t>September 30</w:t>
      </w:r>
      <w:r w:rsidRPr="0036519D">
        <w:rPr>
          <w:rFonts w:ascii="Times New Roman" w:eastAsia="PMingLiU" w:hAnsi="Times New Roman" w:cs="Times New Roman"/>
          <w:sz w:val="24"/>
          <w:szCs w:val="24"/>
          <w:vertAlign w:val="superscript"/>
        </w:rPr>
        <w:t>th</w:t>
      </w:r>
      <w:r>
        <w:rPr>
          <w:rFonts w:ascii="Times New Roman" w:eastAsia="PMingLiU" w:hAnsi="Times New Roman" w:cs="Times New Roman"/>
          <w:sz w:val="24"/>
          <w:szCs w:val="24"/>
        </w:rPr>
        <w:t xml:space="preserve"> 2016</w:t>
      </w:r>
      <w:r w:rsidRPr="009A40DC">
        <w:rPr>
          <w:rFonts w:ascii="Times New Roman" w:eastAsia="PMingLiU" w:hAnsi="Times New Roman" w:cs="Times New Roman"/>
          <w:sz w:val="24"/>
          <w:szCs w:val="24"/>
        </w:rPr>
        <w:t>, on the Pacific coast (including Alaska, the three west coast state</w:t>
      </w:r>
      <w:r>
        <w:rPr>
          <w:rFonts w:ascii="Times New Roman" w:eastAsia="PMingLiU" w:hAnsi="Times New Roman" w:cs="Times New Roman"/>
          <w:sz w:val="24"/>
          <w:szCs w:val="24"/>
        </w:rPr>
        <w:t>s, and Hawaii), there were six</w:t>
      </w:r>
      <w:r w:rsidRPr="009A40DC">
        <w:rPr>
          <w:rFonts w:ascii="Times New Roman" w:eastAsia="PMingLiU" w:hAnsi="Times New Roman" w:cs="Times New Roman"/>
          <w:sz w:val="24"/>
          <w:szCs w:val="24"/>
        </w:rPr>
        <w:t xml:space="preserve"> fish stocks categorized as overfished</w:t>
      </w:r>
      <w:r>
        <w:rPr>
          <w:rFonts w:ascii="Times New Roman" w:eastAsia="PMingLiU" w:hAnsi="Times New Roman" w:cs="Times New Roman"/>
          <w:sz w:val="24"/>
          <w:szCs w:val="24"/>
        </w:rPr>
        <w:t>, two of which were fished by international as well as domestic fleets</w:t>
      </w:r>
      <w:r w:rsidRPr="009A40DC">
        <w:rPr>
          <w:rFonts w:ascii="Times New Roman" w:eastAsia="PMingLiU" w:hAnsi="Times New Roman" w:cs="Times New Roman"/>
          <w:sz w:val="24"/>
          <w:szCs w:val="24"/>
        </w:rPr>
        <w:t xml:space="preserve">. At the same time, the Atlantic </w:t>
      </w:r>
      <w:r>
        <w:rPr>
          <w:rFonts w:ascii="Times New Roman" w:eastAsia="PMingLiU" w:hAnsi="Times New Roman" w:cs="Times New Roman"/>
          <w:sz w:val="24"/>
          <w:szCs w:val="24"/>
        </w:rPr>
        <w:t>Coast had twenty-six overfished species, three of which were fished by both domestic and international fleets (NOAA Fisheries 2016)</w:t>
      </w:r>
      <w:r w:rsidRPr="009A40DC">
        <w:rPr>
          <w:rFonts w:ascii="Times New Roman" w:eastAsia="PMingLiU" w:hAnsi="Times New Roman" w:cs="Times New Roman"/>
          <w:sz w:val="24"/>
          <w:szCs w:val="24"/>
        </w:rPr>
        <w:t>.</w:t>
      </w:r>
      <w:r>
        <w:rPr>
          <w:rFonts w:ascii="Times New Roman" w:eastAsia="PMingLiU" w:hAnsi="Times New Roman" w:cs="Times New Roman"/>
          <w:sz w:val="24"/>
          <w:szCs w:val="24"/>
        </w:rPr>
        <w:t xml:space="preserve"> </w:t>
      </w:r>
      <w:r w:rsidRPr="000D4760">
        <w:rPr>
          <w:rFonts w:ascii="Times New Roman" w:eastAsia="PMingLiU" w:hAnsi="Times New Roman" w:cs="Times New Roman"/>
          <w:sz w:val="24"/>
          <w:szCs w:val="24"/>
        </w:rPr>
        <w:t>There are in total thirty-eight fish species managed by the U</w:t>
      </w:r>
      <w:r w:rsidR="00554729">
        <w:rPr>
          <w:rFonts w:ascii="Times New Roman" w:eastAsia="PMingLiU" w:hAnsi="Times New Roman" w:cs="Times New Roman"/>
          <w:sz w:val="24"/>
          <w:szCs w:val="24"/>
        </w:rPr>
        <w:t>.</w:t>
      </w:r>
      <w:r w:rsidRPr="000D4760">
        <w:rPr>
          <w:rFonts w:ascii="Times New Roman" w:eastAsia="PMingLiU" w:hAnsi="Times New Roman" w:cs="Times New Roman"/>
          <w:sz w:val="24"/>
          <w:szCs w:val="24"/>
        </w:rPr>
        <w:t>S</w:t>
      </w:r>
      <w:r w:rsidR="00554729">
        <w:rPr>
          <w:rFonts w:ascii="Times New Roman" w:eastAsia="PMingLiU" w:hAnsi="Times New Roman" w:cs="Times New Roman"/>
          <w:sz w:val="24"/>
          <w:szCs w:val="24"/>
        </w:rPr>
        <w:t>.</w:t>
      </w:r>
      <w:r w:rsidRPr="000D4760">
        <w:rPr>
          <w:rFonts w:ascii="Times New Roman" w:eastAsia="PMingLiU" w:hAnsi="Times New Roman" w:cs="Times New Roman"/>
          <w:sz w:val="24"/>
          <w:szCs w:val="24"/>
        </w:rPr>
        <w:t xml:space="preserve"> that were </w:t>
      </w:r>
      <w:r w:rsidRPr="000D4760">
        <w:rPr>
          <w:rFonts w:ascii="Times New Roman" w:eastAsia="PMingLiU" w:hAnsi="Times New Roman" w:cs="Times New Roman"/>
          <w:sz w:val="24"/>
          <w:szCs w:val="24"/>
        </w:rPr>
        <w:lastRenderedPageBreak/>
        <w:t xml:space="preserve">categorized as overfished at the end of 2014, with an additional six species located in the Caribbean and the Gulf of Mexico. </w:t>
      </w:r>
    </w:p>
    <w:p w14:paraId="60B20C21" w14:textId="75F02E0F" w:rsidR="004F01B1" w:rsidRPr="000D4760" w:rsidRDefault="004F01B1" w:rsidP="004F01B1">
      <w:pPr>
        <w:spacing w:line="480" w:lineRule="auto"/>
        <w:ind w:firstLine="720"/>
        <w:rPr>
          <w:rFonts w:ascii="Times New Roman" w:eastAsia="PMingLiU" w:hAnsi="Times New Roman" w:cs="Times New Roman"/>
          <w:sz w:val="24"/>
          <w:szCs w:val="24"/>
        </w:rPr>
      </w:pPr>
      <w:r w:rsidRPr="000D4760">
        <w:rPr>
          <w:rFonts w:ascii="Times New Roman" w:eastAsia="PMingLiU" w:hAnsi="Times New Roman" w:cs="Times New Roman"/>
          <w:sz w:val="24"/>
          <w:szCs w:val="24"/>
        </w:rPr>
        <w:t>The most productive fisheries on the West Coast are the Alaskan Pacific Cod and Walleye Pollock fisheries, which together accounted for over 1,700,000 metric tons of the 2,572,501 metric ton annual catch for the entire state of Alaska</w:t>
      </w:r>
      <w:r>
        <w:rPr>
          <w:rFonts w:ascii="Times New Roman" w:eastAsia="PMingLiU" w:hAnsi="Times New Roman" w:cs="Times New Roman"/>
          <w:sz w:val="24"/>
          <w:szCs w:val="24"/>
        </w:rPr>
        <w:t xml:space="preserve"> in 2014 (NOAA Fisheries; Fisheries Statistics Division 2016)</w:t>
      </w:r>
      <w:r w:rsidRPr="000D4760">
        <w:rPr>
          <w:rFonts w:ascii="Times New Roman" w:eastAsia="PMingLiU" w:hAnsi="Times New Roman" w:cs="Times New Roman"/>
          <w:sz w:val="24"/>
          <w:szCs w:val="24"/>
        </w:rPr>
        <w:t xml:space="preserve">. </w:t>
      </w:r>
      <w:r w:rsidR="004D7143">
        <w:rPr>
          <w:rFonts w:ascii="Times New Roman" w:eastAsia="PMingLiU" w:hAnsi="Times New Roman" w:cs="Times New Roman"/>
          <w:sz w:val="24"/>
          <w:szCs w:val="24"/>
        </w:rPr>
        <w:t xml:space="preserve">Alaskan catch is also the force behind the productivity of the Pacific coast in general; the other three states involved in commercial fishing since </w:t>
      </w:r>
      <w:r w:rsidR="00D623EC">
        <w:rPr>
          <w:rFonts w:ascii="Times New Roman" w:eastAsia="PMingLiU" w:hAnsi="Times New Roman" w:cs="Times New Roman"/>
          <w:sz w:val="24"/>
          <w:szCs w:val="24"/>
        </w:rPr>
        <w:t xml:space="preserve">1950, as far back as </w:t>
      </w:r>
      <w:r w:rsidR="004D7143">
        <w:rPr>
          <w:rFonts w:ascii="Times New Roman" w:eastAsia="PMingLiU" w:hAnsi="Times New Roman" w:cs="Times New Roman"/>
          <w:sz w:val="24"/>
          <w:szCs w:val="24"/>
        </w:rPr>
        <w:t xml:space="preserve">data </w:t>
      </w:r>
      <w:r w:rsidR="00D623EC">
        <w:rPr>
          <w:rFonts w:ascii="Times New Roman" w:eastAsia="PMingLiU" w:hAnsi="Times New Roman" w:cs="Times New Roman"/>
          <w:sz w:val="24"/>
          <w:szCs w:val="24"/>
        </w:rPr>
        <w:t xml:space="preserve">has been recorded, account for only about 200,000 metric tons in 2014 (NOAA Fisheries; Fisheries Statistics Division 2016).  </w:t>
      </w:r>
    </w:p>
    <w:p w14:paraId="29883E4F" w14:textId="77777777" w:rsidR="004F01B1" w:rsidRPr="00AC6F25" w:rsidRDefault="004F01B1" w:rsidP="004F01B1">
      <w:pPr>
        <w:spacing w:line="480" w:lineRule="auto"/>
        <w:rPr>
          <w:rFonts w:ascii="Times New Roman" w:eastAsia="PMingLiU" w:hAnsi="Times New Roman" w:cs="Times New Roman"/>
          <w:sz w:val="24"/>
          <w:szCs w:val="24"/>
          <w:u w:val="single"/>
        </w:rPr>
      </w:pPr>
      <w:r w:rsidRPr="00AC6F25">
        <w:rPr>
          <w:rFonts w:ascii="Times New Roman" w:eastAsia="PMingLiU" w:hAnsi="Times New Roman" w:cs="Times New Roman"/>
          <w:sz w:val="24"/>
          <w:szCs w:val="24"/>
          <w:u w:val="single"/>
        </w:rPr>
        <w:t>Management and enforcement strategies</w:t>
      </w:r>
    </w:p>
    <w:p w14:paraId="6ACB1AE3" w14:textId="18667708" w:rsidR="004F01B1" w:rsidRPr="003B4AFC" w:rsidRDefault="004F01B1" w:rsidP="004F01B1">
      <w:pPr>
        <w:spacing w:line="480" w:lineRule="auto"/>
        <w:rPr>
          <w:rFonts w:ascii="Times New Roman" w:eastAsia="SimSun" w:hAnsi="Times New Roman" w:cs="Times New Roman"/>
          <w:sz w:val="24"/>
          <w:szCs w:val="24"/>
          <w:lang w:eastAsia="zh-CN"/>
        </w:rPr>
      </w:pPr>
      <w:r w:rsidRPr="009A40DC">
        <w:rPr>
          <w:rFonts w:ascii="Times New Roman" w:eastAsia="PMingLiU" w:hAnsi="Times New Roman" w:cs="Times New Roman"/>
          <w:sz w:val="24"/>
          <w:szCs w:val="24"/>
        </w:rPr>
        <w:tab/>
        <w:t xml:space="preserve">The </w:t>
      </w:r>
      <w:r>
        <w:rPr>
          <w:rFonts w:ascii="Times New Roman" w:eastAsia="PMingLiU" w:hAnsi="Times New Roman" w:cs="Times New Roman"/>
          <w:sz w:val="24"/>
          <w:szCs w:val="24"/>
        </w:rPr>
        <w:t xml:space="preserve">typical </w:t>
      </w:r>
      <w:r w:rsidRPr="009A40DC">
        <w:rPr>
          <w:rFonts w:ascii="Times New Roman" w:eastAsia="PMingLiU" w:hAnsi="Times New Roman" w:cs="Times New Roman"/>
          <w:sz w:val="24"/>
          <w:szCs w:val="24"/>
        </w:rPr>
        <w:t>management strategies of West Coast fisher</w:t>
      </w:r>
      <w:r w:rsidR="006C30FE">
        <w:rPr>
          <w:rFonts w:ascii="Times New Roman" w:eastAsia="PMingLiU" w:hAnsi="Times New Roman" w:cs="Times New Roman"/>
          <w:sz w:val="24"/>
          <w:szCs w:val="24"/>
        </w:rPr>
        <w:t>ies are co-management structures</w:t>
      </w:r>
      <w:r w:rsidRPr="009A40DC">
        <w:rPr>
          <w:rFonts w:ascii="Times New Roman" w:eastAsia="PMingLiU" w:hAnsi="Times New Roman" w:cs="Times New Roman"/>
          <w:sz w:val="24"/>
          <w:szCs w:val="24"/>
        </w:rPr>
        <w:t xml:space="preserve"> with an emphasis on EBM. NOAA cooperatively manages fisheries with the Pac</w:t>
      </w:r>
      <w:r>
        <w:rPr>
          <w:rFonts w:ascii="Times New Roman" w:eastAsia="PMingLiU" w:hAnsi="Times New Roman" w:cs="Times New Roman"/>
          <w:sz w:val="24"/>
          <w:szCs w:val="24"/>
        </w:rPr>
        <w:t xml:space="preserve">ific Fishery Management Council, </w:t>
      </w:r>
      <w:r w:rsidRPr="009A40DC">
        <w:rPr>
          <w:rFonts w:ascii="Times New Roman" w:eastAsia="PMingLiU" w:hAnsi="Times New Roman" w:cs="Times New Roman"/>
          <w:sz w:val="24"/>
          <w:szCs w:val="24"/>
        </w:rPr>
        <w:t xml:space="preserve">the North and </w:t>
      </w:r>
      <w:r>
        <w:rPr>
          <w:rFonts w:ascii="Times New Roman" w:eastAsia="PMingLiU" w:hAnsi="Times New Roman" w:cs="Times New Roman"/>
          <w:sz w:val="24"/>
          <w:szCs w:val="24"/>
        </w:rPr>
        <w:t xml:space="preserve">the </w:t>
      </w:r>
      <w:r w:rsidRPr="009A40DC">
        <w:rPr>
          <w:rFonts w:ascii="Times New Roman" w:eastAsia="PMingLiU" w:hAnsi="Times New Roman" w:cs="Times New Roman"/>
          <w:sz w:val="24"/>
          <w:szCs w:val="24"/>
        </w:rPr>
        <w:t>Western Pacific Fishery Management Councils (</w:t>
      </w:r>
      <w:r>
        <w:rPr>
          <w:rFonts w:ascii="Times New Roman" w:eastAsia="PMingLiU" w:hAnsi="Times New Roman" w:cs="Times New Roman"/>
          <w:sz w:val="24"/>
          <w:szCs w:val="24"/>
        </w:rPr>
        <w:t>three</w:t>
      </w:r>
      <w:r w:rsidRPr="009A40DC">
        <w:rPr>
          <w:rFonts w:ascii="Times New Roman" w:eastAsia="PMingLiU" w:hAnsi="Times New Roman" w:cs="Times New Roman"/>
          <w:sz w:val="24"/>
          <w:szCs w:val="24"/>
        </w:rPr>
        <w:t xml:space="preserve"> of the eight </w:t>
      </w:r>
      <w:r>
        <w:rPr>
          <w:rFonts w:ascii="Times New Roman" w:eastAsia="PMingLiU" w:hAnsi="Times New Roman" w:cs="Times New Roman"/>
          <w:sz w:val="24"/>
          <w:szCs w:val="24"/>
        </w:rPr>
        <w:t xml:space="preserve">regional councils </w:t>
      </w:r>
      <w:r w:rsidR="00C14D7C">
        <w:rPr>
          <w:rFonts w:ascii="Times New Roman" w:eastAsia="PMingLiU" w:hAnsi="Times New Roman" w:cs="Times New Roman"/>
          <w:sz w:val="24"/>
          <w:szCs w:val="24"/>
        </w:rPr>
        <w:t>established by the MS</w:t>
      </w:r>
      <w:r w:rsidRPr="009A40DC">
        <w:rPr>
          <w:rFonts w:ascii="Times New Roman" w:eastAsia="PMingLiU" w:hAnsi="Times New Roman" w:cs="Times New Roman"/>
          <w:sz w:val="24"/>
          <w:szCs w:val="24"/>
        </w:rPr>
        <w:t>A), individual states, tribal representatives, and Canadian representatives.</w:t>
      </w:r>
      <w:r>
        <w:rPr>
          <w:rFonts w:ascii="Times New Roman" w:eastAsia="PMingLiU" w:hAnsi="Times New Roman" w:cs="Times New Roman"/>
          <w:sz w:val="24"/>
          <w:szCs w:val="24"/>
        </w:rPr>
        <w:t xml:space="preserve"> </w:t>
      </w:r>
      <w:r w:rsidRPr="009A40DC">
        <w:rPr>
          <w:rFonts w:ascii="Times New Roman" w:eastAsia="PMingLiU" w:hAnsi="Times New Roman" w:cs="Times New Roman"/>
          <w:sz w:val="24"/>
          <w:szCs w:val="24"/>
        </w:rPr>
        <w:t>According to the website of the P</w:t>
      </w:r>
      <w:r w:rsidR="00C14D7C">
        <w:rPr>
          <w:rFonts w:ascii="Times New Roman" w:eastAsia="PMingLiU" w:hAnsi="Times New Roman" w:cs="Times New Roman"/>
          <w:sz w:val="24"/>
          <w:szCs w:val="24"/>
        </w:rPr>
        <w:t>acific Fishery Management Council (PFMC)</w:t>
      </w:r>
      <w:r w:rsidRPr="009A40DC">
        <w:rPr>
          <w:rFonts w:ascii="Times New Roman" w:eastAsia="PMingLiU" w:hAnsi="Times New Roman" w:cs="Times New Roman"/>
          <w:sz w:val="24"/>
          <w:szCs w:val="24"/>
        </w:rPr>
        <w:t>, the council process is bottom-up, accentuating public input to the process of fisheries management, and</w:t>
      </w:r>
      <w:r w:rsidRPr="009A40DC">
        <w:rPr>
          <w:rFonts w:ascii="Calibri" w:eastAsia="PMingLiU" w:hAnsi="Calibri" w:cs="Arial"/>
        </w:rPr>
        <w:t xml:space="preserve"> </w:t>
      </w:r>
      <w:r w:rsidRPr="009A40DC">
        <w:rPr>
          <w:rFonts w:ascii="Times New Roman" w:eastAsia="PMingLiU" w:hAnsi="Times New Roman" w:cs="Times New Roman"/>
          <w:sz w:val="24"/>
          <w:szCs w:val="24"/>
        </w:rPr>
        <w:t xml:space="preserve">there are different management responsibilities and mechanisms depending on which fish stocks </w:t>
      </w:r>
      <w:r w:rsidR="00C14D7C">
        <w:rPr>
          <w:rFonts w:ascii="Times New Roman" w:eastAsia="PMingLiU" w:hAnsi="Times New Roman" w:cs="Times New Roman"/>
          <w:sz w:val="24"/>
          <w:szCs w:val="24"/>
        </w:rPr>
        <w:t>are being fished and by whom (PFMC</w:t>
      </w:r>
      <w:r w:rsidRPr="009A40DC">
        <w:rPr>
          <w:rFonts w:ascii="Times New Roman" w:eastAsia="PMingLiU" w:hAnsi="Times New Roman" w:cs="Times New Roman"/>
          <w:sz w:val="24"/>
          <w:szCs w:val="24"/>
        </w:rPr>
        <w:t xml:space="preserve"> 2013).</w:t>
      </w:r>
      <w:r>
        <w:rPr>
          <w:rFonts w:ascii="Times New Roman" w:eastAsia="PMingLiU" w:hAnsi="Times New Roman" w:cs="Times New Roman"/>
          <w:sz w:val="24"/>
          <w:szCs w:val="24"/>
        </w:rPr>
        <w:t xml:space="preserve"> </w:t>
      </w:r>
      <w:r w:rsidRPr="009A40DC">
        <w:rPr>
          <w:rFonts w:ascii="Times New Roman" w:eastAsia="PMingLiU" w:hAnsi="Times New Roman" w:cs="Times New Roman"/>
          <w:sz w:val="24"/>
          <w:szCs w:val="24"/>
        </w:rPr>
        <w:t xml:space="preserve">Management measures developed by the council are then recommended to the Secretary of Commerce through the National Marine Fisheries Service (NMFS). Management measures are implemented by NMFS West Coast Regional offices and enforced by the NOAA Office of Law Enforcement, the 11th and 13th Coast Guard Districts, and local enforcement agencies. These methods are used to manage about 119 species of pacific fish, including highly migratory species that are managed in </w:t>
      </w:r>
      <w:r w:rsidRPr="009A40DC">
        <w:rPr>
          <w:rFonts w:ascii="Times New Roman" w:eastAsia="PMingLiU" w:hAnsi="Times New Roman" w:cs="Times New Roman"/>
          <w:sz w:val="24"/>
          <w:szCs w:val="24"/>
        </w:rPr>
        <w:lastRenderedPageBreak/>
        <w:t>conjunction with international management bodies like the</w:t>
      </w:r>
      <w:r w:rsidRPr="009A40DC">
        <w:rPr>
          <w:rFonts w:ascii="Calibri" w:eastAsia="PMingLiU" w:hAnsi="Calibri" w:cs="Arial"/>
        </w:rPr>
        <w:t xml:space="preserve"> </w:t>
      </w:r>
      <w:r w:rsidRPr="009A40DC">
        <w:rPr>
          <w:rFonts w:ascii="Times New Roman" w:eastAsia="PMingLiU" w:hAnsi="Times New Roman" w:cs="Times New Roman"/>
          <w:sz w:val="24"/>
          <w:szCs w:val="24"/>
        </w:rPr>
        <w:t>International Pacific Halibut Commission. The Office of Law Enforcement</w:t>
      </w:r>
      <w:r w:rsidR="00B04069">
        <w:rPr>
          <w:rFonts w:ascii="Times New Roman" w:eastAsia="PMingLiU" w:hAnsi="Times New Roman" w:cs="Times New Roman"/>
          <w:sz w:val="24"/>
          <w:szCs w:val="24"/>
        </w:rPr>
        <w:t xml:space="preserve"> also</w:t>
      </w:r>
      <w:r w:rsidRPr="009A40DC">
        <w:rPr>
          <w:rFonts w:ascii="Times New Roman" w:eastAsia="PMingLiU" w:hAnsi="Times New Roman" w:cs="Times New Roman"/>
          <w:sz w:val="24"/>
          <w:szCs w:val="24"/>
        </w:rPr>
        <w:t xml:space="preserve"> takes a hand in the economics of fishery management, guarding against seafood fraud, illegal fishing, and keeping “an even playing field in the market” (NOAA OLE 2016).</w:t>
      </w:r>
    </w:p>
    <w:p w14:paraId="0CD36D88" w14:textId="77777777" w:rsidR="004F01B1" w:rsidRPr="0072662C" w:rsidRDefault="004F01B1" w:rsidP="00B04069">
      <w:pPr>
        <w:spacing w:line="480" w:lineRule="auto"/>
        <w:ind w:firstLine="720"/>
        <w:rPr>
          <w:rFonts w:ascii="Times New Roman" w:eastAsia="PMingLiU" w:hAnsi="Times New Roman" w:cs="Times New Roman"/>
          <w:sz w:val="24"/>
          <w:szCs w:val="24"/>
        </w:rPr>
      </w:pPr>
      <w:r w:rsidRPr="009A40DC">
        <w:rPr>
          <w:rFonts w:ascii="Times New Roman" w:eastAsia="PMingLiU" w:hAnsi="Times New Roman" w:cs="Times New Roman"/>
          <w:sz w:val="24"/>
          <w:szCs w:val="24"/>
        </w:rPr>
        <w:t xml:space="preserve">There are also gear and access based restrictions used on the Pacific Coast, particularly for </w:t>
      </w:r>
      <w:proofErr w:type="spellStart"/>
      <w:r w:rsidRPr="009A40DC">
        <w:rPr>
          <w:rFonts w:ascii="Times New Roman" w:eastAsia="PMingLiU" w:hAnsi="Times New Roman" w:cs="Times New Roman"/>
          <w:sz w:val="24"/>
          <w:szCs w:val="24"/>
        </w:rPr>
        <w:t>groundfish</w:t>
      </w:r>
      <w:proofErr w:type="spellEnd"/>
      <w:r w:rsidRPr="009A40DC">
        <w:rPr>
          <w:rFonts w:ascii="Times New Roman" w:eastAsia="PMingLiU" w:hAnsi="Times New Roman" w:cs="Times New Roman"/>
          <w:sz w:val="24"/>
          <w:szCs w:val="24"/>
        </w:rPr>
        <w:t xml:space="preserve"> management. Catch shares and annual catch limits are used to rebuild fish stocks, and marine protected areas</w:t>
      </w:r>
      <w:r>
        <w:rPr>
          <w:rFonts w:ascii="Times New Roman" w:eastAsia="PMingLiU" w:hAnsi="Times New Roman" w:cs="Times New Roman"/>
          <w:sz w:val="24"/>
          <w:szCs w:val="24"/>
        </w:rPr>
        <w:t xml:space="preserve"> (MPA)</w:t>
      </w:r>
      <w:r w:rsidRPr="009A40DC">
        <w:rPr>
          <w:rFonts w:ascii="Times New Roman" w:eastAsia="PMingLiU" w:hAnsi="Times New Roman" w:cs="Times New Roman"/>
          <w:sz w:val="24"/>
          <w:szCs w:val="24"/>
        </w:rPr>
        <w:t xml:space="preserve"> </w:t>
      </w:r>
      <w:r>
        <w:rPr>
          <w:rFonts w:ascii="Times New Roman" w:eastAsia="PMingLiU" w:hAnsi="Times New Roman" w:cs="Times New Roman"/>
          <w:sz w:val="24"/>
          <w:szCs w:val="24"/>
        </w:rPr>
        <w:t>with</w:t>
      </w:r>
      <w:r w:rsidRPr="009A40DC">
        <w:rPr>
          <w:rFonts w:ascii="Times New Roman" w:eastAsia="PMingLiU" w:hAnsi="Times New Roman" w:cs="Times New Roman"/>
          <w:sz w:val="24"/>
          <w:szCs w:val="24"/>
        </w:rPr>
        <w:t xml:space="preserve"> a variety of restrictions on fish take are in place. One such MPA off the Pacific Coast is the Big Sur/Port San Luis Essential Fish Habitat Conservation Area, a permanent year-round MPA established in 2006 and located off the coast of mid-southern California, where commercial fishing is restricted for the purposes of sustainable production (NOAA &amp; DOI 2016).</w:t>
      </w:r>
      <w:r w:rsidRPr="0072662C">
        <w:rPr>
          <w:rFonts w:ascii="Times New Roman" w:eastAsia="PMingLiU" w:hAnsi="Times New Roman" w:cs="Times New Roman"/>
          <w:sz w:val="24"/>
          <w:szCs w:val="24"/>
        </w:rPr>
        <w:t xml:space="preserve"> There are also the Western and Eastern </w:t>
      </w:r>
      <w:proofErr w:type="spellStart"/>
      <w:r w:rsidRPr="0072662C">
        <w:rPr>
          <w:rFonts w:ascii="Times New Roman" w:eastAsia="PMingLiU" w:hAnsi="Times New Roman" w:cs="Times New Roman"/>
          <w:sz w:val="24"/>
          <w:szCs w:val="24"/>
        </w:rPr>
        <w:t>Cowcod</w:t>
      </w:r>
      <w:proofErr w:type="spellEnd"/>
      <w:r w:rsidRPr="0072662C">
        <w:rPr>
          <w:rFonts w:ascii="Times New Roman" w:eastAsia="PMingLiU" w:hAnsi="Times New Roman" w:cs="Times New Roman"/>
          <w:sz w:val="24"/>
          <w:szCs w:val="24"/>
        </w:rPr>
        <w:t xml:space="preserve"> Conservation Areas off the coast of California in the Los Angeles-San Diego area, other permanent year-round MPAs established in 2001 for sustainable production, where commercial and recreational fishing are restricted under a zoned multiple use MPA. The exact nature of the restrictions in each MPA is unclear</w:t>
      </w:r>
      <w:r>
        <w:rPr>
          <w:rFonts w:ascii="Times New Roman" w:eastAsia="PMingLiU" w:hAnsi="Times New Roman" w:cs="Times New Roman"/>
          <w:sz w:val="24"/>
          <w:szCs w:val="24"/>
        </w:rPr>
        <w:t xml:space="preserve"> from the public-access website</w:t>
      </w:r>
      <w:r w:rsidRPr="0072662C">
        <w:rPr>
          <w:rFonts w:ascii="Times New Roman" w:eastAsia="PMingLiU" w:hAnsi="Times New Roman" w:cs="Times New Roman"/>
          <w:sz w:val="24"/>
          <w:szCs w:val="24"/>
        </w:rPr>
        <w:t>, as restrictions vary between states, type of protection area, and what species or environment is being protected (California Department of Fish and Wildlife 2016).</w:t>
      </w:r>
    </w:p>
    <w:p w14:paraId="261D9FA6" w14:textId="77777777" w:rsidR="004F01B1" w:rsidRPr="009A40DC" w:rsidRDefault="004F01B1" w:rsidP="004F01B1">
      <w:pPr>
        <w:spacing w:line="480" w:lineRule="auto"/>
        <w:rPr>
          <w:rFonts w:ascii="Times New Roman" w:eastAsia="PMingLiU" w:hAnsi="Times New Roman" w:cs="Times New Roman"/>
          <w:sz w:val="24"/>
          <w:szCs w:val="24"/>
        </w:rPr>
      </w:pPr>
      <w:r w:rsidRPr="00AC6F25">
        <w:rPr>
          <w:rFonts w:ascii="Times New Roman" w:eastAsia="PMingLiU" w:hAnsi="Times New Roman" w:cs="Times New Roman"/>
          <w:sz w:val="24"/>
          <w:szCs w:val="24"/>
          <w:u w:val="single"/>
        </w:rPr>
        <w:t>NOAA on the West Coast</w:t>
      </w:r>
    </w:p>
    <w:p w14:paraId="59826158" w14:textId="5355EBEE" w:rsidR="004F01B1" w:rsidRPr="00A5324C" w:rsidRDefault="004F01B1" w:rsidP="00B04069">
      <w:pPr>
        <w:spacing w:line="480" w:lineRule="auto"/>
        <w:rPr>
          <w:rFonts w:ascii="Times New Roman" w:eastAsia="PMingLiU" w:hAnsi="Times New Roman" w:cs="Times New Roman"/>
          <w:sz w:val="24"/>
          <w:szCs w:val="24"/>
        </w:rPr>
      </w:pPr>
      <w:r w:rsidRPr="009A40DC">
        <w:rPr>
          <w:rFonts w:ascii="Times New Roman" w:eastAsia="PMingLiU" w:hAnsi="Times New Roman" w:cs="Times New Roman"/>
          <w:sz w:val="24"/>
          <w:szCs w:val="24"/>
        </w:rPr>
        <w:tab/>
      </w:r>
      <w:r w:rsidRPr="00782DD6">
        <w:rPr>
          <w:rFonts w:ascii="Times New Roman" w:eastAsia="PMingLiU" w:hAnsi="Times New Roman" w:cs="Times New Roman"/>
          <w:sz w:val="24"/>
          <w:szCs w:val="24"/>
        </w:rPr>
        <w:t>On the West Coast, ESA-listed species include smelt, green sturgeon, and Puget Sound rockfish. NOAA provides funding through the Pacific Coastal Sa</w:t>
      </w:r>
      <w:r w:rsidR="00B04069">
        <w:rPr>
          <w:rFonts w:ascii="Times New Roman" w:eastAsia="PMingLiU" w:hAnsi="Times New Roman" w:cs="Times New Roman"/>
          <w:sz w:val="24"/>
          <w:szCs w:val="24"/>
        </w:rPr>
        <w:t>lmon Recovery Fund and the ESA S</w:t>
      </w:r>
      <w:r w:rsidRPr="00782DD6">
        <w:rPr>
          <w:rFonts w:ascii="Times New Roman" w:eastAsia="PMingLiU" w:hAnsi="Times New Roman" w:cs="Times New Roman"/>
          <w:sz w:val="24"/>
          <w:szCs w:val="24"/>
        </w:rPr>
        <w:t xml:space="preserve">ection 6 grant program as well as working with states, watershed councils, tribes, and other entities to </w:t>
      </w:r>
      <w:r w:rsidR="00B04069" w:rsidRPr="00782DD6">
        <w:rPr>
          <w:rFonts w:ascii="Times New Roman" w:eastAsia="PMingLiU" w:hAnsi="Times New Roman" w:cs="Times New Roman"/>
          <w:sz w:val="24"/>
          <w:szCs w:val="24"/>
        </w:rPr>
        <w:t>allow for the needs of the salmon life cycle</w:t>
      </w:r>
      <w:r w:rsidR="007613AD">
        <w:rPr>
          <w:rFonts w:ascii="Times New Roman" w:eastAsia="PMingLiU" w:hAnsi="Times New Roman" w:cs="Times New Roman"/>
          <w:sz w:val="24"/>
          <w:szCs w:val="24"/>
        </w:rPr>
        <w:t>. NOAA also partners</w:t>
      </w:r>
      <w:r w:rsidR="00B04069" w:rsidRPr="00782DD6">
        <w:rPr>
          <w:rFonts w:ascii="Times New Roman" w:eastAsia="PMingLiU" w:hAnsi="Times New Roman" w:cs="Times New Roman"/>
          <w:sz w:val="24"/>
          <w:szCs w:val="24"/>
        </w:rPr>
        <w:t xml:space="preserve"> with biologists and engineers who design safe fish passage solutions and ensure sustainable fisheries</w:t>
      </w:r>
      <w:r w:rsidRPr="00782DD6">
        <w:rPr>
          <w:rFonts w:ascii="Times New Roman" w:eastAsia="PMingLiU" w:hAnsi="Times New Roman" w:cs="Times New Roman"/>
          <w:sz w:val="24"/>
          <w:szCs w:val="24"/>
        </w:rPr>
        <w:t xml:space="preserve"> and </w:t>
      </w:r>
      <w:r w:rsidR="00B04069" w:rsidRPr="00782DD6">
        <w:rPr>
          <w:rFonts w:ascii="Times New Roman" w:eastAsia="PMingLiU" w:hAnsi="Times New Roman" w:cs="Times New Roman"/>
          <w:sz w:val="24"/>
          <w:szCs w:val="24"/>
        </w:rPr>
        <w:t xml:space="preserve">protect </w:t>
      </w:r>
      <w:r w:rsidR="00B04069" w:rsidRPr="00782DD6">
        <w:rPr>
          <w:rFonts w:ascii="Times New Roman" w:eastAsia="PMingLiU" w:hAnsi="Times New Roman" w:cs="Times New Roman"/>
          <w:sz w:val="24"/>
          <w:szCs w:val="24"/>
        </w:rPr>
        <w:lastRenderedPageBreak/>
        <w:t>endangered species, including the Southern Resident Killer Whales</w:t>
      </w:r>
      <w:r w:rsidR="00B04069">
        <w:rPr>
          <w:rFonts w:ascii="Times New Roman" w:eastAsia="PMingLiU" w:hAnsi="Times New Roman" w:cs="Times New Roman"/>
          <w:sz w:val="24"/>
          <w:szCs w:val="24"/>
        </w:rPr>
        <w:t xml:space="preserve"> protected by the MMPA</w:t>
      </w:r>
      <w:r w:rsidR="00B04069" w:rsidRPr="00782DD6">
        <w:rPr>
          <w:rFonts w:ascii="Times New Roman" w:eastAsia="PMingLiU" w:hAnsi="Times New Roman" w:cs="Times New Roman"/>
          <w:sz w:val="24"/>
          <w:szCs w:val="24"/>
        </w:rPr>
        <w:t xml:space="preserve"> </w:t>
      </w:r>
      <w:r w:rsidRPr="00782DD6">
        <w:rPr>
          <w:rFonts w:ascii="Times New Roman" w:eastAsia="PMingLiU" w:hAnsi="Times New Roman" w:cs="Times New Roman"/>
          <w:sz w:val="24"/>
          <w:szCs w:val="24"/>
        </w:rPr>
        <w:t>(NOAA Fisheries 2016).</w:t>
      </w:r>
      <w:r>
        <w:rPr>
          <w:rFonts w:ascii="Times New Roman" w:eastAsia="PMingLiU" w:hAnsi="Times New Roman" w:cs="Times New Roman"/>
          <w:sz w:val="24"/>
          <w:szCs w:val="24"/>
        </w:rPr>
        <w:t xml:space="preserve"> </w:t>
      </w:r>
      <w:r w:rsidRPr="00A5324C">
        <w:rPr>
          <w:rFonts w:ascii="Times New Roman" w:eastAsia="PMingLiU" w:hAnsi="Times New Roman" w:cs="Times New Roman"/>
          <w:sz w:val="24"/>
          <w:szCs w:val="24"/>
        </w:rPr>
        <w:t xml:space="preserve">Sustainable fisheries are a goal of the Magnuson-Stevens Act, which mandates NOAA’s role as caretaker of marine fisheries in federal waters. </w:t>
      </w:r>
      <w:r w:rsidR="00757AA5">
        <w:rPr>
          <w:rFonts w:ascii="Times New Roman" w:eastAsia="PMingLiU" w:hAnsi="Times New Roman" w:cs="Times New Roman"/>
          <w:sz w:val="24"/>
          <w:szCs w:val="24"/>
        </w:rPr>
        <w:t>Specific examples of NOAA’s role</w:t>
      </w:r>
      <w:r w:rsidRPr="00A5324C">
        <w:rPr>
          <w:rFonts w:ascii="Times New Roman" w:eastAsia="PMingLiU" w:hAnsi="Times New Roman" w:cs="Times New Roman"/>
          <w:sz w:val="24"/>
          <w:szCs w:val="24"/>
        </w:rPr>
        <w:t xml:space="preserve"> in protecting fish include the salmon fisheries on the Washington Coast and the Mitchell Act hatchery facilities</w:t>
      </w:r>
      <w:r w:rsidR="002602F4">
        <w:rPr>
          <w:rFonts w:ascii="Times New Roman" w:eastAsia="PMingLiU" w:hAnsi="Times New Roman" w:cs="Times New Roman"/>
          <w:sz w:val="24"/>
          <w:szCs w:val="24"/>
        </w:rPr>
        <w:t xml:space="preserve"> in the Columbia river basin</w:t>
      </w:r>
      <w:r w:rsidRPr="00A5324C">
        <w:rPr>
          <w:rFonts w:ascii="Times New Roman" w:eastAsia="PMingLiU" w:hAnsi="Times New Roman" w:cs="Times New Roman"/>
          <w:sz w:val="24"/>
          <w:szCs w:val="24"/>
        </w:rPr>
        <w:t xml:space="preserve">, which are funded by NOAA. NOAA Fisheries also monitors development on the West Coast and provides NEPA recommendations and consultations with federal and state agencies to mitigate impacts on essential fish habitat, as well as providing funding and technical assistance to restore habitats providing food, protection, and safe areas for spawning for salmon, steelhead, marine mammals, and other species. (NOAA Fisheries 2016). </w:t>
      </w:r>
    </w:p>
    <w:p w14:paraId="79DD5617" w14:textId="77777777" w:rsidR="004F01B1" w:rsidRPr="00AC6F25" w:rsidRDefault="004F01B1" w:rsidP="004F01B1">
      <w:pPr>
        <w:spacing w:line="480" w:lineRule="auto"/>
        <w:rPr>
          <w:rFonts w:ascii="Times New Roman" w:eastAsia="PMingLiU" w:hAnsi="Times New Roman" w:cs="Times New Roman"/>
          <w:sz w:val="24"/>
          <w:szCs w:val="24"/>
          <w:u w:val="single"/>
        </w:rPr>
      </w:pPr>
      <w:r w:rsidRPr="00AC6F25">
        <w:rPr>
          <w:rFonts w:ascii="Times New Roman" w:eastAsia="PMingLiU" w:hAnsi="Times New Roman" w:cs="Times New Roman"/>
          <w:sz w:val="24"/>
          <w:szCs w:val="24"/>
          <w:u w:val="single"/>
        </w:rPr>
        <w:t>Stock rebuilding strategies</w:t>
      </w:r>
    </w:p>
    <w:p w14:paraId="3B3CAA7D" w14:textId="69436EEF" w:rsidR="004F01B1" w:rsidRPr="000B7DA8" w:rsidRDefault="004F01B1" w:rsidP="004F01B1">
      <w:pPr>
        <w:spacing w:line="480" w:lineRule="auto"/>
        <w:rPr>
          <w:rFonts w:ascii="Times New Roman" w:eastAsia="PMingLiU" w:hAnsi="Times New Roman" w:cs="Times New Roman"/>
          <w:sz w:val="24"/>
          <w:szCs w:val="24"/>
        </w:rPr>
      </w:pPr>
      <w:r w:rsidRPr="009A40DC">
        <w:rPr>
          <w:rFonts w:ascii="Times New Roman" w:eastAsia="PMingLiU" w:hAnsi="Times New Roman" w:cs="Times New Roman"/>
          <w:sz w:val="24"/>
          <w:szCs w:val="24"/>
        </w:rPr>
        <w:tab/>
        <w:t>Despite the multilayered protection and management strategies in place, fish stocks can and do become overfis</w:t>
      </w:r>
      <w:r w:rsidR="00260E24">
        <w:rPr>
          <w:rFonts w:ascii="Times New Roman" w:eastAsia="PMingLiU" w:hAnsi="Times New Roman" w:cs="Times New Roman"/>
          <w:sz w:val="24"/>
          <w:szCs w:val="24"/>
        </w:rPr>
        <w:t xml:space="preserve">hed. When </w:t>
      </w:r>
      <w:r w:rsidRPr="009A40DC">
        <w:rPr>
          <w:rFonts w:ascii="Times New Roman" w:eastAsia="PMingLiU" w:hAnsi="Times New Roman" w:cs="Times New Roman"/>
          <w:sz w:val="24"/>
          <w:szCs w:val="24"/>
        </w:rPr>
        <w:t xml:space="preserve">NOAA </w:t>
      </w:r>
      <w:r w:rsidR="002734EF">
        <w:rPr>
          <w:rFonts w:ascii="Times New Roman" w:eastAsia="PMingLiU" w:hAnsi="Times New Roman" w:cs="Times New Roman"/>
          <w:sz w:val="24"/>
          <w:szCs w:val="24"/>
        </w:rPr>
        <w:t>determines that overfishing has</w:t>
      </w:r>
      <w:r w:rsidRPr="009A40DC">
        <w:rPr>
          <w:rFonts w:ascii="Times New Roman" w:eastAsia="PMingLiU" w:hAnsi="Times New Roman" w:cs="Times New Roman"/>
          <w:sz w:val="24"/>
          <w:szCs w:val="24"/>
        </w:rPr>
        <w:t xml:space="preserve"> occurred, the fishery management council in the relevant area must make a recovery plan to rebuild the stock to levels determined to be the Maximum Sustainable Yield (MSY) (NOAA Fisheries Rebuilding Plans 2016). These recovery plans essentially involve ensuring that more fish live t</w:t>
      </w:r>
      <w:r>
        <w:rPr>
          <w:rFonts w:ascii="Times New Roman" w:eastAsia="PMingLiU" w:hAnsi="Times New Roman" w:cs="Times New Roman"/>
          <w:sz w:val="24"/>
          <w:szCs w:val="24"/>
        </w:rPr>
        <w:t xml:space="preserve">o reproduce, and </w:t>
      </w:r>
      <w:r w:rsidRPr="009A40DC">
        <w:rPr>
          <w:rFonts w:ascii="Times New Roman" w:eastAsia="PMingLiU" w:hAnsi="Times New Roman" w:cs="Times New Roman"/>
          <w:sz w:val="24"/>
          <w:szCs w:val="24"/>
        </w:rPr>
        <w:t>often depend on setting the catch level low enough to allo</w:t>
      </w:r>
      <w:r>
        <w:rPr>
          <w:rFonts w:ascii="Times New Roman" w:eastAsia="PMingLiU" w:hAnsi="Times New Roman" w:cs="Times New Roman"/>
          <w:sz w:val="24"/>
          <w:szCs w:val="24"/>
        </w:rPr>
        <w:t>w the sto</w:t>
      </w:r>
      <w:r w:rsidR="00FB512F">
        <w:rPr>
          <w:rFonts w:ascii="Times New Roman" w:eastAsia="PMingLiU" w:hAnsi="Times New Roman" w:cs="Times New Roman"/>
          <w:sz w:val="24"/>
          <w:szCs w:val="24"/>
        </w:rPr>
        <w:t>ck to replenish itself, though natural</w:t>
      </w:r>
      <w:r w:rsidRPr="009A40DC">
        <w:rPr>
          <w:rFonts w:ascii="Times New Roman" w:eastAsia="PMingLiU" w:hAnsi="Times New Roman" w:cs="Times New Roman"/>
          <w:sz w:val="24"/>
          <w:szCs w:val="24"/>
        </w:rPr>
        <w:t xml:space="preserve"> factors</w:t>
      </w:r>
      <w:r w:rsidR="00FB512F">
        <w:rPr>
          <w:rFonts w:ascii="Times New Roman" w:eastAsia="PMingLiU" w:hAnsi="Times New Roman" w:cs="Times New Roman"/>
          <w:sz w:val="24"/>
          <w:szCs w:val="24"/>
        </w:rPr>
        <w:t xml:space="preserve"> such as disease and habitat loss</w:t>
      </w:r>
      <w:r w:rsidRPr="009A40DC">
        <w:rPr>
          <w:rFonts w:ascii="Times New Roman" w:eastAsia="PMingLiU" w:hAnsi="Times New Roman" w:cs="Times New Roman"/>
          <w:sz w:val="24"/>
          <w:szCs w:val="24"/>
        </w:rPr>
        <w:t xml:space="preserve"> must also be accounted for </w:t>
      </w:r>
      <w:r w:rsidR="00FB512F">
        <w:rPr>
          <w:rFonts w:ascii="Times New Roman" w:eastAsia="PMingLiU" w:hAnsi="Times New Roman" w:cs="Times New Roman"/>
          <w:sz w:val="24"/>
          <w:szCs w:val="24"/>
        </w:rPr>
        <w:t>but are difficult to allow for</w:t>
      </w:r>
      <w:r w:rsidRPr="009A40DC">
        <w:rPr>
          <w:rFonts w:ascii="Times New Roman" w:eastAsia="PMingLiU" w:hAnsi="Times New Roman" w:cs="Times New Roman"/>
          <w:sz w:val="24"/>
          <w:szCs w:val="24"/>
        </w:rPr>
        <w:t>. In 2015, two Pacific stocks we</w:t>
      </w:r>
      <w:r w:rsidR="00B03153">
        <w:rPr>
          <w:rFonts w:ascii="Times New Roman" w:eastAsia="PMingLiU" w:hAnsi="Times New Roman" w:cs="Times New Roman"/>
          <w:sz w:val="24"/>
          <w:szCs w:val="24"/>
        </w:rPr>
        <w:t xml:space="preserve">re rebuilt using recovery plans, while </w:t>
      </w:r>
      <w:r w:rsidRPr="009A40DC">
        <w:rPr>
          <w:rFonts w:ascii="Times New Roman" w:eastAsia="PMingLiU" w:hAnsi="Times New Roman" w:cs="Times New Roman"/>
          <w:sz w:val="24"/>
          <w:szCs w:val="24"/>
        </w:rPr>
        <w:t>there were 51 stocks in the United States in need of rebuilding, 35 of which had accepted rebuilding plans and timelines in place</w:t>
      </w:r>
      <w:r>
        <w:rPr>
          <w:rFonts w:ascii="Times New Roman" w:eastAsia="PMingLiU" w:hAnsi="Times New Roman" w:cs="Times New Roman"/>
          <w:sz w:val="24"/>
          <w:szCs w:val="24"/>
        </w:rPr>
        <w:t xml:space="preserve"> (NOAA Fisheries Rebuilding Plans 2016)</w:t>
      </w:r>
      <w:r w:rsidRPr="009A40DC">
        <w:rPr>
          <w:rFonts w:ascii="Times New Roman" w:eastAsia="PMingLiU" w:hAnsi="Times New Roman" w:cs="Times New Roman"/>
          <w:sz w:val="24"/>
          <w:szCs w:val="24"/>
        </w:rPr>
        <w:t>.</w:t>
      </w:r>
      <w:r>
        <w:rPr>
          <w:rFonts w:ascii="Times New Roman" w:eastAsia="PMingLiU" w:hAnsi="Times New Roman" w:cs="Times New Roman"/>
          <w:sz w:val="24"/>
          <w:szCs w:val="24"/>
        </w:rPr>
        <w:t xml:space="preserve"> </w:t>
      </w:r>
      <w:r w:rsidRPr="000B7DA8">
        <w:rPr>
          <w:rFonts w:ascii="Times New Roman" w:eastAsia="PMingLiU" w:hAnsi="Times New Roman" w:cs="Times New Roman"/>
          <w:sz w:val="24"/>
          <w:szCs w:val="24"/>
        </w:rPr>
        <w:t>Of these 35</w:t>
      </w:r>
      <w:r w:rsidR="00B03153">
        <w:rPr>
          <w:rFonts w:ascii="Times New Roman" w:eastAsia="PMingLiU" w:hAnsi="Times New Roman" w:cs="Times New Roman"/>
          <w:sz w:val="24"/>
          <w:szCs w:val="24"/>
        </w:rPr>
        <w:t xml:space="preserve"> stocks</w:t>
      </w:r>
      <w:r w:rsidRPr="000B7DA8">
        <w:rPr>
          <w:rFonts w:ascii="Times New Roman" w:eastAsia="PMingLiU" w:hAnsi="Times New Roman" w:cs="Times New Roman"/>
          <w:sz w:val="24"/>
          <w:szCs w:val="24"/>
        </w:rPr>
        <w:t xml:space="preserve"> used in NMFS analysis, 21 were Atlantic species (65.7%) and 12 were Pacific species (34.3%). Each of the 13 Pacific species were categorized as “Not subject to overfishing,” with 10 species classified as </w:t>
      </w:r>
      <w:r w:rsidRPr="000B7DA8">
        <w:rPr>
          <w:rFonts w:ascii="Times New Roman" w:eastAsia="PMingLiU" w:hAnsi="Times New Roman" w:cs="Times New Roman"/>
          <w:sz w:val="24"/>
          <w:szCs w:val="24"/>
        </w:rPr>
        <w:lastRenderedPageBreak/>
        <w:t>having biomass increasing and two classified not increasing (National Marine Fisheries Service 2015).</w:t>
      </w:r>
    </w:p>
    <w:p w14:paraId="21655A40" w14:textId="3DE57634" w:rsidR="004F01B1" w:rsidRPr="00B901F8" w:rsidRDefault="00951252" w:rsidP="00B66229">
      <w:pPr>
        <w:spacing w:line="480" w:lineRule="auto"/>
        <w:ind w:firstLine="720"/>
        <w:rPr>
          <w:rFonts w:ascii="Times New Roman" w:eastAsia="PMingLiU" w:hAnsi="Times New Roman" w:cs="Times New Roman"/>
          <w:sz w:val="24"/>
          <w:szCs w:val="24"/>
        </w:rPr>
      </w:pPr>
      <w:r>
        <w:rPr>
          <w:rFonts w:ascii="Times New Roman" w:eastAsia="PMingLiU" w:hAnsi="Times New Roman" w:cs="Times New Roman"/>
          <w:sz w:val="24"/>
          <w:szCs w:val="24"/>
        </w:rPr>
        <w:t>Monitored f</w:t>
      </w:r>
      <w:r w:rsidR="004F01B1" w:rsidRPr="00B901F8">
        <w:rPr>
          <w:rFonts w:ascii="Times New Roman" w:eastAsia="PMingLiU" w:hAnsi="Times New Roman" w:cs="Times New Roman"/>
          <w:sz w:val="24"/>
          <w:szCs w:val="24"/>
        </w:rPr>
        <w:t>ish stoc</w:t>
      </w:r>
      <w:r>
        <w:rPr>
          <w:rFonts w:ascii="Times New Roman" w:eastAsia="PMingLiU" w:hAnsi="Times New Roman" w:cs="Times New Roman"/>
          <w:sz w:val="24"/>
          <w:szCs w:val="24"/>
        </w:rPr>
        <w:t>ks in the Pacific are generally</w:t>
      </w:r>
      <w:r w:rsidR="004F01B1" w:rsidRPr="00B901F8">
        <w:rPr>
          <w:rFonts w:ascii="Times New Roman" w:eastAsia="PMingLiU" w:hAnsi="Times New Roman" w:cs="Times New Roman"/>
          <w:sz w:val="24"/>
          <w:szCs w:val="24"/>
        </w:rPr>
        <w:t xml:space="preserve"> classified as not endangered and not subject to overfishing, a good sign for continued high fishery productivity as long as fish are allowed to reproduce and replenish their stock</w:t>
      </w:r>
      <w:r w:rsidR="00B66229">
        <w:rPr>
          <w:rFonts w:ascii="Times New Roman" w:eastAsia="PMingLiU" w:hAnsi="Times New Roman" w:cs="Times New Roman"/>
          <w:sz w:val="24"/>
          <w:szCs w:val="24"/>
        </w:rPr>
        <w:t>. To prevent misreported</w:t>
      </w:r>
      <w:r w:rsidR="004F01B1" w:rsidRPr="00B901F8">
        <w:rPr>
          <w:rFonts w:ascii="Times New Roman" w:eastAsia="PMingLiU" w:hAnsi="Times New Roman" w:cs="Times New Roman"/>
          <w:sz w:val="24"/>
          <w:szCs w:val="24"/>
        </w:rPr>
        <w:t xml:space="preserve"> catches and ensure that the fishing industry is adhering to the catch limits set, Pacific fisheries utilize observers required by the management system but paid for by the industry (</w:t>
      </w:r>
      <w:proofErr w:type="spellStart"/>
      <w:r w:rsidR="004F01B1" w:rsidRPr="00B901F8">
        <w:rPr>
          <w:rFonts w:ascii="Times New Roman" w:eastAsia="PMingLiU" w:hAnsi="Times New Roman" w:cs="Times New Roman"/>
          <w:sz w:val="24"/>
          <w:szCs w:val="24"/>
        </w:rPr>
        <w:t>Beddington</w:t>
      </w:r>
      <w:proofErr w:type="spellEnd"/>
      <w:r w:rsidR="004F01B1" w:rsidRPr="00B901F8">
        <w:rPr>
          <w:rFonts w:ascii="Times New Roman" w:eastAsia="PMingLiU" w:hAnsi="Times New Roman" w:cs="Times New Roman"/>
          <w:sz w:val="24"/>
          <w:szCs w:val="24"/>
        </w:rPr>
        <w:t xml:space="preserve"> 2007). Of course, </w:t>
      </w:r>
      <w:r w:rsidR="00B66229">
        <w:rPr>
          <w:rFonts w:ascii="Times New Roman" w:eastAsia="PMingLiU" w:hAnsi="Times New Roman" w:cs="Times New Roman"/>
          <w:sz w:val="24"/>
          <w:szCs w:val="24"/>
        </w:rPr>
        <w:t xml:space="preserve">even if the fishing plans are adhered to, stocks may be under other threats such </w:t>
      </w:r>
      <w:r w:rsidR="004F01B1" w:rsidRPr="00B901F8">
        <w:rPr>
          <w:rFonts w:ascii="Times New Roman" w:eastAsia="PMingLiU" w:hAnsi="Times New Roman" w:cs="Times New Roman"/>
          <w:sz w:val="24"/>
          <w:szCs w:val="24"/>
        </w:rPr>
        <w:t>as warming water and increased levels of plastic and other pollutants in the ocean interrupting life cycles and food chains. Pacific management strategies have generally been successful, following the community-involvement structure of co</w:t>
      </w:r>
      <w:r w:rsidR="00AF2731">
        <w:rPr>
          <w:rFonts w:ascii="Times New Roman" w:eastAsia="PMingLiU" w:hAnsi="Times New Roman" w:cs="Times New Roman"/>
          <w:sz w:val="24"/>
          <w:szCs w:val="24"/>
        </w:rPr>
        <w:t>-</w:t>
      </w:r>
      <w:r w:rsidR="004F01B1" w:rsidRPr="00B901F8">
        <w:rPr>
          <w:rFonts w:ascii="Times New Roman" w:eastAsia="PMingLiU" w:hAnsi="Times New Roman" w:cs="Times New Roman"/>
          <w:sz w:val="24"/>
          <w:szCs w:val="24"/>
        </w:rPr>
        <w:t>management generally recommended (</w:t>
      </w:r>
      <w:proofErr w:type="spellStart"/>
      <w:r w:rsidR="004F01B1" w:rsidRPr="00B901F8">
        <w:rPr>
          <w:rFonts w:ascii="Times New Roman" w:eastAsia="PMingLiU" w:hAnsi="Times New Roman" w:cs="Times New Roman"/>
          <w:sz w:val="24"/>
          <w:szCs w:val="24"/>
        </w:rPr>
        <w:t>Beddington</w:t>
      </w:r>
      <w:proofErr w:type="spellEnd"/>
      <w:r w:rsidR="004F01B1" w:rsidRPr="00B901F8">
        <w:rPr>
          <w:rFonts w:ascii="Times New Roman" w:eastAsia="PMingLiU" w:hAnsi="Times New Roman" w:cs="Times New Roman"/>
          <w:sz w:val="24"/>
          <w:szCs w:val="24"/>
        </w:rPr>
        <w:t xml:space="preserve"> et al. 2007, </w:t>
      </w:r>
      <w:proofErr w:type="spellStart"/>
      <w:r w:rsidR="004F01B1" w:rsidRPr="00B901F8">
        <w:rPr>
          <w:rFonts w:ascii="Times New Roman" w:eastAsia="PMingLiU" w:hAnsi="Times New Roman" w:cs="Times New Roman"/>
          <w:sz w:val="24"/>
          <w:szCs w:val="24"/>
        </w:rPr>
        <w:t>Sevaly</w:t>
      </w:r>
      <w:proofErr w:type="spellEnd"/>
      <w:r w:rsidR="004F01B1" w:rsidRPr="00B901F8">
        <w:rPr>
          <w:rFonts w:ascii="Times New Roman" w:eastAsia="PMingLiU" w:hAnsi="Times New Roman" w:cs="Times New Roman"/>
          <w:sz w:val="24"/>
          <w:szCs w:val="24"/>
        </w:rPr>
        <w:t xml:space="preserve"> &amp;Nielsen 1996, </w:t>
      </w:r>
      <w:proofErr w:type="spellStart"/>
      <w:r w:rsidR="004F01B1" w:rsidRPr="00B901F8">
        <w:rPr>
          <w:rFonts w:ascii="Times New Roman" w:eastAsia="PMingLiU" w:hAnsi="Times New Roman" w:cs="Times New Roman"/>
          <w:sz w:val="24"/>
          <w:szCs w:val="24"/>
        </w:rPr>
        <w:t>Jentoft</w:t>
      </w:r>
      <w:proofErr w:type="spellEnd"/>
      <w:r w:rsidR="004F01B1" w:rsidRPr="00B901F8">
        <w:rPr>
          <w:rFonts w:ascii="Times New Roman" w:eastAsia="PMingLiU" w:hAnsi="Times New Roman" w:cs="Times New Roman"/>
          <w:sz w:val="24"/>
          <w:szCs w:val="24"/>
        </w:rPr>
        <w:t xml:space="preserve"> et al. 1998, Larkin 1996), yet </w:t>
      </w:r>
      <w:proofErr w:type="spellStart"/>
      <w:r w:rsidR="004F01B1" w:rsidRPr="00B901F8">
        <w:rPr>
          <w:rFonts w:ascii="Times New Roman" w:eastAsia="PMingLiU" w:hAnsi="Times New Roman" w:cs="Times New Roman"/>
          <w:sz w:val="24"/>
          <w:szCs w:val="24"/>
        </w:rPr>
        <w:t>Zwolinski</w:t>
      </w:r>
      <w:proofErr w:type="spellEnd"/>
      <w:r w:rsidR="004F01B1" w:rsidRPr="00B901F8">
        <w:rPr>
          <w:rFonts w:ascii="Times New Roman" w:eastAsia="PMingLiU" w:hAnsi="Times New Roman" w:cs="Times New Roman"/>
          <w:sz w:val="24"/>
          <w:szCs w:val="24"/>
        </w:rPr>
        <w:t xml:space="preserve"> &amp; </w:t>
      </w:r>
      <w:proofErr w:type="spellStart"/>
      <w:r w:rsidR="004F01B1" w:rsidRPr="00B901F8">
        <w:rPr>
          <w:rFonts w:ascii="Times New Roman" w:eastAsia="PMingLiU" w:hAnsi="Times New Roman" w:cs="Times New Roman"/>
          <w:sz w:val="24"/>
          <w:szCs w:val="24"/>
        </w:rPr>
        <w:t>Demer</w:t>
      </w:r>
      <w:proofErr w:type="spellEnd"/>
      <w:r w:rsidR="004F01B1" w:rsidRPr="00B901F8">
        <w:rPr>
          <w:rFonts w:ascii="Times New Roman" w:eastAsia="PMingLiU" w:hAnsi="Times New Roman" w:cs="Times New Roman"/>
          <w:sz w:val="24"/>
          <w:szCs w:val="24"/>
        </w:rPr>
        <w:t xml:space="preserve"> have predicted a Pacific sardine species collapse based on colder temperatures, higher exploitation, and fishery takings of older fish with higher proliferation ability (2012).</w:t>
      </w:r>
    </w:p>
    <w:p w14:paraId="4843FEC0" w14:textId="11C2E70A" w:rsidR="004F01B1" w:rsidRPr="007E263C" w:rsidRDefault="004F01B1" w:rsidP="004F01B1">
      <w:pPr>
        <w:spacing w:line="480" w:lineRule="auto"/>
        <w:ind w:firstLine="720"/>
        <w:rPr>
          <w:rFonts w:ascii="Times New Roman" w:hAnsi="Times New Roman" w:cs="Times New Roman"/>
          <w:sz w:val="24"/>
          <w:szCs w:val="24"/>
        </w:rPr>
      </w:pPr>
      <w:r w:rsidRPr="007E263C">
        <w:rPr>
          <w:rFonts w:ascii="Times New Roman" w:hAnsi="Times New Roman" w:cs="Times New Roman"/>
          <w:sz w:val="24"/>
          <w:szCs w:val="24"/>
        </w:rPr>
        <w:t>In the following graphs</w:t>
      </w:r>
      <w:r>
        <w:rPr>
          <w:rFonts w:ascii="Times New Roman" w:hAnsi="Times New Roman" w:cs="Times New Roman"/>
          <w:sz w:val="24"/>
          <w:szCs w:val="24"/>
        </w:rPr>
        <w:t xml:space="preserve"> (figs. 1-7)</w:t>
      </w:r>
      <w:r w:rsidRPr="007E263C">
        <w:rPr>
          <w:rFonts w:ascii="Times New Roman" w:hAnsi="Times New Roman" w:cs="Times New Roman"/>
          <w:sz w:val="24"/>
          <w:szCs w:val="24"/>
        </w:rPr>
        <w:t xml:space="preserve">, which provide a visual of the status of fisheries on the Pacific and Atlantic coasts, I have used reported </w:t>
      </w:r>
      <w:r w:rsidR="00951252">
        <w:rPr>
          <w:rFonts w:ascii="Times New Roman" w:hAnsi="Times New Roman" w:cs="Times New Roman"/>
          <w:sz w:val="24"/>
          <w:szCs w:val="24"/>
        </w:rPr>
        <w:t xml:space="preserve">commercial </w:t>
      </w:r>
      <w:r w:rsidRPr="007E263C">
        <w:rPr>
          <w:rFonts w:ascii="Times New Roman" w:hAnsi="Times New Roman" w:cs="Times New Roman"/>
          <w:sz w:val="24"/>
          <w:szCs w:val="24"/>
        </w:rPr>
        <w:t xml:space="preserve">catch as a measurement because it is a combination of the ecosystems’ ability to supply and the effort expended to catch- some down trends are the result of inability to take more fish (due to lower biomass/availability) and some are because of unwillingness to do so (or injunctions against it). Thus reported landings give an idea of both ecosystem health and fishing efforts/regulations. </w:t>
      </w:r>
    </w:p>
    <w:p w14:paraId="7390D9BF" w14:textId="77777777" w:rsidR="004F01B1" w:rsidRPr="007E263C" w:rsidRDefault="004F01B1" w:rsidP="004F01B1">
      <w:pPr>
        <w:spacing w:line="480" w:lineRule="auto"/>
        <w:rPr>
          <w:rFonts w:ascii="Times New Roman" w:hAnsi="Times New Roman" w:cs="Times New Roman"/>
          <w:sz w:val="24"/>
          <w:szCs w:val="24"/>
        </w:rPr>
      </w:pPr>
      <w:r w:rsidRPr="00AB699F">
        <w:rPr>
          <w:rFonts w:ascii="Times New Roman" w:hAnsi="Times New Roman" w:cs="Times New Roman"/>
          <w:noProof/>
          <w:sz w:val="24"/>
          <w:szCs w:val="24"/>
          <w:lang w:eastAsia="en-US"/>
        </w:rPr>
        <w:lastRenderedPageBreak/>
        <mc:AlternateContent>
          <mc:Choice Requires="wps">
            <w:drawing>
              <wp:anchor distT="45720" distB="45720" distL="114300" distR="114300" simplePos="0" relativeHeight="251659264" behindDoc="0" locked="0" layoutInCell="1" allowOverlap="1" wp14:anchorId="63CAA046" wp14:editId="6F738401">
                <wp:simplePos x="0" y="0"/>
                <wp:positionH relativeFrom="margin">
                  <wp:posOffset>5362575</wp:posOffset>
                </wp:positionH>
                <wp:positionV relativeFrom="paragraph">
                  <wp:posOffset>2783840</wp:posOffset>
                </wp:positionV>
                <wp:extent cx="1162050" cy="28575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285750"/>
                        </a:xfrm>
                        <a:prstGeom prst="rect">
                          <a:avLst/>
                        </a:prstGeom>
                        <a:noFill/>
                        <a:ln w="9525">
                          <a:noFill/>
                          <a:miter lim="800000"/>
                          <a:headEnd/>
                          <a:tailEnd/>
                        </a:ln>
                      </wps:spPr>
                      <wps:txbx>
                        <w:txbxContent>
                          <w:p w14:paraId="1F1AB202" w14:textId="77777777" w:rsidR="004F01B1" w:rsidRPr="00AB699F" w:rsidRDefault="004F01B1" w:rsidP="004F01B1">
                            <w:pPr>
                              <w:rPr>
                                <w:color w:val="595959" w:themeColor="text1" w:themeTint="A6"/>
                              </w:rPr>
                            </w:pPr>
                            <w:r w:rsidRPr="00AB699F">
                              <w:rPr>
                                <w:color w:val="595959" w:themeColor="text1" w:themeTint="A6"/>
                              </w:rPr>
                              <w:t>Figure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CAA046" id="_x0000_t202" coordsize="21600,21600" o:spt="202" path="m,l,21600r21600,l21600,xe">
                <v:stroke joinstyle="miter"/>
                <v:path gradientshapeok="t" o:connecttype="rect"/>
              </v:shapetype>
              <v:shape id="Text Box 2" o:spid="_x0000_s1026" type="#_x0000_t202" style="position:absolute;margin-left:422.25pt;margin-top:219.2pt;width:91.5pt;height:2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KAwCgIAAPQDAAAOAAAAZHJzL2Uyb0RvYy54bWysU9tu2zAMfR+wfxD0vviCpEmNKEXXrsOA&#10;7gK0+wBFlmNhkqhJSuzs60fJaRpsb8P8YFAiechzSK1vRqPJQfqgwDJazUpKpBXQKrtj9Pvzw7sV&#10;JSFy23INVjJ6lIHebN6+WQ+ukTX0oFvpCYLY0AyO0T5G1xRFEL00PMzASYvODrzhEY9+V7SeD4hu&#10;dFGX5VUxgG+dByFDwNv7yUk3Gb/rpIhfuy7ISDSj2FvMf5//2/QvNmve7Dx3vRKnNvg/dGG4slj0&#10;DHXPIyd7r/6CMkp4CNDFmQBTQNcpITMHZFOVf7B56rmTmQuKE9xZpvD/YMWXwzdPVMtoXS0psdzg&#10;kJ7lGMl7GEmd9BlcaDDsyWFgHPEa55y5BvcI4kcgFu56bnfy1nsYeslb7K9KmcVF6oQTEsh2+Awt&#10;luH7CBlo7LxJ4qEcBNFxTsfzbFIrIpWsrupygS6Bvnq1WKKdSvDmJdv5ED9KMCQZjHqcfUbnh8cQ&#10;p9CXkFTMwoPSGu95oy0ZGL1e1IuccOExKuJ6amUYXZXpmxYmkfxg25wcudKTjb1oe2KdiE6U47gd&#10;MTBJsYX2iPw9TGuIzwaNHvwvSgZcQUbDzz33khL9yaKG19V8nnY2H+aLZY0Hf+nZXnq4FQjFaKRk&#10;Mu9i3vOJ6y1q3aksw2snp15xtbKQp2eQdvfynKNeH+vmNwAAAP//AwBQSwMEFAAGAAgAAAAhAOPy&#10;p5PeAAAADAEAAA8AAABkcnMvZG93bnJldi54bWxMj8FOwzAMhu9IvENkJG4sYctYKU0nBOIK2mBI&#10;3LLGaysap2qytbw93gmO/v3p9+diPflOnHCIbSADtzMFAqkKrqXawMf7y00GIiZLznaB0MAPRliX&#10;lxeFzV0YaYOnbaoFl1DMrYEmpT6XMlYNehtnoUfi3SEM3iYeh1q6wY5c7js5V+pOetsSX2hsj08N&#10;Vt/bozewez18fWr1Vj/7ZT+GSUny99KY66vp8QFEwin9wXDWZ3Uo2WkfjuSi6AxkWi8ZNaAXmQZx&#10;JtR8xdGeo2yhQZaF/P9E+QsAAP//AwBQSwECLQAUAAYACAAAACEAtoM4kv4AAADhAQAAEwAAAAAA&#10;AAAAAAAAAAAAAAAAW0NvbnRlbnRfVHlwZXNdLnhtbFBLAQItABQABgAIAAAAIQA4/SH/1gAAAJQB&#10;AAALAAAAAAAAAAAAAAAAAC8BAABfcmVscy8ucmVsc1BLAQItABQABgAIAAAAIQCyiKAwCgIAAPQD&#10;AAAOAAAAAAAAAAAAAAAAAC4CAABkcnMvZTJvRG9jLnhtbFBLAQItABQABgAIAAAAIQDj8qeT3gAA&#10;AAwBAAAPAAAAAAAAAAAAAAAAAGQEAABkcnMvZG93bnJldi54bWxQSwUGAAAAAAQABADzAAAAbwUA&#10;AAAA&#10;" filled="f" stroked="f">
                <v:textbox>
                  <w:txbxContent>
                    <w:p w14:paraId="1F1AB202" w14:textId="77777777" w:rsidR="004F01B1" w:rsidRPr="00AB699F" w:rsidRDefault="004F01B1" w:rsidP="004F01B1">
                      <w:pPr>
                        <w:rPr>
                          <w:color w:val="595959" w:themeColor="text1" w:themeTint="A6"/>
                        </w:rPr>
                      </w:pPr>
                      <w:r w:rsidRPr="00AB699F">
                        <w:rPr>
                          <w:color w:val="595959" w:themeColor="text1" w:themeTint="A6"/>
                        </w:rPr>
                        <w:t>Figure 1</w:t>
                      </w:r>
                    </w:p>
                  </w:txbxContent>
                </v:textbox>
                <w10:wrap anchorx="margin"/>
              </v:shape>
            </w:pict>
          </mc:Fallback>
        </mc:AlternateContent>
      </w:r>
      <w:r>
        <w:rPr>
          <w:noProof/>
          <w:lang w:eastAsia="en-US"/>
        </w:rPr>
        <w:drawing>
          <wp:inline distT="0" distB="0" distL="0" distR="0" wp14:anchorId="3D9C0DC1" wp14:editId="26C87477">
            <wp:extent cx="5943600" cy="2781300"/>
            <wp:effectExtent l="0" t="0" r="0"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16FE77F7" w14:textId="7AE7250B" w:rsidR="004F01B1" w:rsidRPr="007E263C" w:rsidRDefault="004F01B1" w:rsidP="004F01B1">
      <w:pPr>
        <w:tabs>
          <w:tab w:val="left" w:pos="5340"/>
        </w:tabs>
        <w:spacing w:line="480" w:lineRule="auto"/>
        <w:ind w:firstLine="720"/>
        <w:rPr>
          <w:rFonts w:ascii="Times New Roman" w:hAnsi="Times New Roman" w:cs="Times New Roman"/>
          <w:sz w:val="24"/>
          <w:szCs w:val="24"/>
        </w:rPr>
      </w:pPr>
      <w:r w:rsidRPr="007C3F3E">
        <w:rPr>
          <w:rFonts w:ascii="Times New Roman" w:hAnsi="Times New Roman" w:cs="Times New Roman"/>
          <w:noProof/>
          <w:sz w:val="24"/>
          <w:szCs w:val="24"/>
          <w:lang w:eastAsia="en-US"/>
        </w:rPr>
        <mc:AlternateContent>
          <mc:Choice Requires="wps">
            <w:drawing>
              <wp:anchor distT="45720" distB="45720" distL="114300" distR="114300" simplePos="0" relativeHeight="251660288" behindDoc="0" locked="0" layoutInCell="1" allowOverlap="1" wp14:anchorId="7328BA6A" wp14:editId="7C8475C1">
                <wp:simplePos x="0" y="0"/>
                <wp:positionH relativeFrom="column">
                  <wp:posOffset>5307330</wp:posOffset>
                </wp:positionH>
                <wp:positionV relativeFrom="paragraph">
                  <wp:posOffset>4716780</wp:posOffset>
                </wp:positionV>
                <wp:extent cx="2360930" cy="140462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4E8BE346" w14:textId="77777777" w:rsidR="004F01B1" w:rsidRPr="007C3F3E" w:rsidRDefault="004F01B1" w:rsidP="004F01B1">
                            <w:pPr>
                              <w:rPr>
                                <w:color w:val="595959" w:themeColor="text1" w:themeTint="A6"/>
                              </w:rPr>
                            </w:pPr>
                            <w:r w:rsidRPr="007C3F3E">
                              <w:rPr>
                                <w:color w:val="595959" w:themeColor="text1" w:themeTint="A6"/>
                              </w:rPr>
                              <w:t>Figure 2</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328BA6A" id="_x0000_s1027" type="#_x0000_t202" style="position:absolute;left:0;text-align:left;margin-left:417.9pt;margin-top:371.4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8gFDwIAAPoDAAAOAAAAZHJzL2Uyb0RvYy54bWysU9tuGyEQfa/Uf0C817teXxqvjKM0qatK&#10;6UVK+gGYZb2owFDA3k2/PgPrOFb7VpUHBMzMmTlnhvX1YDQ5Sh8UWEank5ISaQU0yu4Z/fG4fXdF&#10;SYjcNlyDlYw+yUCvN2/frHtXywo60I30BEFsqHvHaBejq4siiE4aHibgpEVjC97wiFe/LxrPe0Q3&#10;uqjKcln04BvnQcgQ8PVuNNJNxm9bKeK3tg0yEs0o1hbz7vO+S3uxWfN677nrlDiVwf+hCsOVxaRn&#10;qDseOTl49ReUUcJDgDZOBJgC2lYJmTkgm2n5B5uHjjuZuaA4wZ1lCv8PVnw9fvdENYzOKLHcYIse&#10;5RDJBxhIldTpXajR6cGhWxzwGbucmQZ3D+JnIBZuO2738sZ76DvJG6xumiKLi9ARJySQXf8FGkzD&#10;DxEy0NB6k6RDMQiiY5eezp1JpQh8rGbLcjVDk0DbdF7Ol1XuXcHrl3DnQ/wkwZB0YNRj6zM8P96H&#10;mMrh9YtLymZhq7TO7deW9IyuFtUiB1xYjIo4nVoZRq/KtMZ5SSw/2iYHR670eMYE2p5oJ6Yj5zjs&#10;hqxv1iRJsoPmCXXwMA4jfh48dOB/U9LjIDIafh24l5Tozxa1XE3n8zS5+TJfvEfixF9adpcWbgVC&#10;MRopGY+3MU97ohzcDWq+VVmN10pOJeOAZZFOnyFN8OU9e71+2c0zAAAA//8DAFBLAwQUAAYACAAA&#10;ACEAZcxfKeEAAAAMAQAADwAAAGRycy9kb3ducmV2LnhtbEyPS0/DMBCE70j8B2uRuFGbkEcJcSrE&#10;Q+qRtiBxdONNHBGvo9htw7+ve4LbjnY08021mu3Ajjj53pGE+4UAhtQ43VMn4XP3frcE5oMirQZH&#10;KOEXPazq66tKldqdaIPHbehYDCFfKgkmhLHk3DcGrfILNyLFX+smq0KUU8f1pE4x3A48ESLnVvUU&#10;G4wa8cVg87M9WAlf9D2s21QbLLKPdDO+vbZZ2El5ezM/PwELOIc/M1zwIzrUkWnvDqQ9GyQsH7KI&#10;HiQUaRKPiyMRRQ5sL+ExTwXwuuL/R9RnAAAA//8DAFBLAQItABQABgAIAAAAIQC2gziS/gAAAOEB&#10;AAATAAAAAAAAAAAAAAAAAAAAAABbQ29udGVudF9UeXBlc10ueG1sUEsBAi0AFAAGAAgAAAAhADj9&#10;If/WAAAAlAEAAAsAAAAAAAAAAAAAAAAALwEAAF9yZWxzLy5yZWxzUEsBAi0AFAAGAAgAAAAhAN2n&#10;yAUPAgAA+gMAAA4AAAAAAAAAAAAAAAAALgIAAGRycy9lMm9Eb2MueG1sUEsBAi0AFAAGAAgAAAAh&#10;AGXMXynhAAAADAEAAA8AAAAAAAAAAAAAAAAAaQQAAGRycy9kb3ducmV2LnhtbFBLBQYAAAAABAAE&#10;APMAAAB3BQAAAAA=&#10;" filled="f" stroked="f">
                <v:textbox style="mso-fit-shape-to-text:t">
                  <w:txbxContent>
                    <w:p w14:paraId="4E8BE346" w14:textId="77777777" w:rsidR="004F01B1" w:rsidRPr="007C3F3E" w:rsidRDefault="004F01B1" w:rsidP="004F01B1">
                      <w:pPr>
                        <w:rPr>
                          <w:color w:val="595959" w:themeColor="text1" w:themeTint="A6"/>
                        </w:rPr>
                      </w:pPr>
                      <w:r w:rsidRPr="007C3F3E">
                        <w:rPr>
                          <w:color w:val="595959" w:themeColor="text1" w:themeTint="A6"/>
                        </w:rPr>
                        <w:t>Figure 2</w:t>
                      </w:r>
                    </w:p>
                  </w:txbxContent>
                </v:textbox>
              </v:shape>
            </w:pict>
          </mc:Fallback>
        </mc:AlternateContent>
      </w:r>
      <w:r>
        <w:rPr>
          <w:rFonts w:ascii="Times New Roman" w:hAnsi="Times New Roman" w:cs="Times New Roman"/>
          <w:sz w:val="24"/>
          <w:szCs w:val="24"/>
        </w:rPr>
        <w:t>As shown in Figure 1, d</w:t>
      </w:r>
      <w:r w:rsidRPr="007E263C">
        <w:rPr>
          <w:rFonts w:ascii="Times New Roman" w:hAnsi="Times New Roman" w:cs="Times New Roman"/>
          <w:sz w:val="24"/>
          <w:szCs w:val="24"/>
        </w:rPr>
        <w:t xml:space="preserve">ecline became consistent in the Pacific from 2005- 2009. Catch rate increased between </w:t>
      </w:r>
      <w:r w:rsidR="00AF2731">
        <w:rPr>
          <w:rFonts w:ascii="Times New Roman" w:hAnsi="Times New Roman" w:cs="Times New Roman"/>
          <w:sz w:val="24"/>
          <w:szCs w:val="24"/>
        </w:rPr>
        <w:t>reports in 2009 and 2010,</w:t>
      </w:r>
      <w:r w:rsidRPr="007E263C">
        <w:rPr>
          <w:rFonts w:ascii="Times New Roman" w:hAnsi="Times New Roman" w:cs="Times New Roman"/>
          <w:sz w:val="24"/>
          <w:szCs w:val="24"/>
        </w:rPr>
        <w:t xml:space="preserve"> co</w:t>
      </w:r>
      <w:r w:rsidR="00AF2731">
        <w:rPr>
          <w:rFonts w:ascii="Times New Roman" w:hAnsi="Times New Roman" w:cs="Times New Roman"/>
          <w:sz w:val="24"/>
          <w:szCs w:val="24"/>
        </w:rPr>
        <w:t xml:space="preserve">ntinued increasing through 2011 before a slight decline </w:t>
      </w:r>
      <w:r w:rsidRPr="007E263C">
        <w:rPr>
          <w:rFonts w:ascii="Times New Roman" w:hAnsi="Times New Roman" w:cs="Times New Roman"/>
          <w:sz w:val="24"/>
          <w:szCs w:val="24"/>
        </w:rPr>
        <w:t>in 2012, an increase in 2013, and a decline in 2014. 2005 was the peak year for commercial fish landings on the Pacific coast of the US, while the lowest point since the peak was 2012. There was a 7.67522% decrease in fish landings between 2005 and 2012 with a dramatic dip in 2008 and a slight increase since 2012, summarized by the graph below</w:t>
      </w:r>
      <w:r>
        <w:rPr>
          <w:rFonts w:ascii="Times New Roman" w:hAnsi="Times New Roman" w:cs="Times New Roman"/>
          <w:sz w:val="24"/>
          <w:szCs w:val="24"/>
        </w:rPr>
        <w:t xml:space="preserve"> (Fig. 2)</w:t>
      </w:r>
      <w:r w:rsidRPr="007E263C">
        <w:rPr>
          <w:rFonts w:ascii="Times New Roman" w:hAnsi="Times New Roman" w:cs="Times New Roman"/>
          <w:sz w:val="24"/>
          <w:szCs w:val="24"/>
        </w:rPr>
        <w:t xml:space="preserve">. </w:t>
      </w:r>
      <w:r>
        <w:rPr>
          <w:noProof/>
          <w:lang w:eastAsia="en-US"/>
        </w:rPr>
        <w:drawing>
          <wp:inline distT="0" distB="0" distL="0" distR="0" wp14:anchorId="00A67A0F" wp14:editId="0DA53831">
            <wp:extent cx="5943600" cy="2638425"/>
            <wp:effectExtent l="0" t="0" r="0" b="9525"/>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B4CF0B5" w14:textId="30E1EAE1" w:rsidR="004F01B1" w:rsidRPr="00CF4D2F" w:rsidRDefault="004F01B1" w:rsidP="00465DB4">
      <w:pPr>
        <w:spacing w:line="480" w:lineRule="auto"/>
        <w:ind w:firstLine="720"/>
        <w:rPr>
          <w:rFonts w:ascii="Times New Roman" w:eastAsia="SimSun" w:hAnsi="Times New Roman" w:cs="Times New Roman"/>
          <w:sz w:val="24"/>
          <w:szCs w:val="24"/>
          <w:lang w:eastAsia="zh-CN"/>
        </w:rPr>
      </w:pPr>
      <w:r w:rsidRPr="004F3E39">
        <w:rPr>
          <w:rFonts w:ascii="Times New Roman" w:eastAsia="SimSun" w:hAnsi="Times New Roman" w:cs="Times New Roman"/>
          <w:noProof/>
          <w:sz w:val="24"/>
          <w:szCs w:val="24"/>
          <w:lang w:eastAsia="en-US"/>
        </w:rPr>
        <w:lastRenderedPageBreak/>
        <mc:AlternateContent>
          <mc:Choice Requires="wps">
            <w:drawing>
              <wp:anchor distT="45720" distB="45720" distL="114300" distR="114300" simplePos="0" relativeHeight="251661312" behindDoc="0" locked="0" layoutInCell="1" allowOverlap="1" wp14:anchorId="16695FC2" wp14:editId="638B5E0B">
                <wp:simplePos x="0" y="0"/>
                <wp:positionH relativeFrom="column">
                  <wp:posOffset>5269230</wp:posOffset>
                </wp:positionH>
                <wp:positionV relativeFrom="paragraph">
                  <wp:posOffset>4502785</wp:posOffset>
                </wp:positionV>
                <wp:extent cx="2360930" cy="140462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3AC24966" w14:textId="77777777" w:rsidR="004F01B1" w:rsidRPr="004F3E39" w:rsidRDefault="004F01B1" w:rsidP="004F01B1">
                            <w:pPr>
                              <w:rPr>
                                <w:color w:val="595959" w:themeColor="text1" w:themeTint="A6"/>
                              </w:rPr>
                            </w:pPr>
                            <w:r w:rsidRPr="004F3E39">
                              <w:rPr>
                                <w:color w:val="595959" w:themeColor="text1" w:themeTint="A6"/>
                              </w:rPr>
                              <w:t>Figure 3</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16695FC2" id="_x0000_s1028" type="#_x0000_t202" style="position:absolute;left:0;text-align:left;margin-left:414.9pt;margin-top:354.55pt;width:185.9pt;height:110.6pt;z-index:251661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h06DwIAAPoDAAAOAAAAZHJzL2Uyb0RvYy54bWysU9uO2yAQfa/Uf0C8N3a8TrqxQlbb3aaq&#10;tL1Iu/0AgnGMCgwFEnv79R1wNo3at6o8IGBmzsw5M6xvRqPJUfqgwDI6n5WUSCugVXbP6Len7Ztr&#10;SkLktuUarGT0WQZ6s3n9aj24RlbQg26lJwhiQzM4RvsYXVMUQfTS8DADJy0aO/CGR7z6fdF6PiC6&#10;0UVVlstiAN86D0KGgK/3k5FuMn7XSRG/dF2QkWhGsbaYd5/3XdqLzZo3e89dr8SpDP4PVRiuLCY9&#10;Q93zyMnBq7+gjBIeAnRxJsAU0HVKyMwB2czLP9g89tzJzAXFCe4sU/h/sOLz8asnqmW0psRygy16&#10;kmMk72AkVVJncKFBp0eHbnHEZ+xyZhrcA4jvgVi467ndy1vvYeglb7G6eYosLkInnJBAdsMnaDEN&#10;P0TIQGPnTZIOxSCIjl16PncmlSLwsbpalqsrNAm0zeuyXla5dwVvXsKdD/GDBEPSgVGPrc/w/PgQ&#10;YiqHNy8uKZuFrdI6t19bMjC6WlSLHHBhMSridGplGL0u05rmJbF8b9scHLnS0xkTaHuinZhOnOO4&#10;G7O+ZzV30D6jDh6mYcTPg4ce/E9KBhxERsOPA/eSEv3RopareV2nyc2XevEWiRN/adldWrgVCMVo&#10;pGQ63sU87YlycLeo+VZlNVJzpkpOJeOAZZFOnyFN8OU9e/3+sptfAAAA//8DAFBLAwQUAAYACAAA&#10;ACEAMAXvt+AAAAAMAQAADwAAAGRycy9kb3ducmV2LnhtbEyPy2rDMBRE94X+g7iF7hrJztOO5VD6&#10;gC6bpIUsFev6QaUrYymJ+/dVVulymGHmTLEZrWFnHHznSEIyEcCQKqc7aiR87d+fVsB8UKSVcYQS&#10;ftHDpry/K1Su3YW2eN6FhsUS8rmS0IbQ55z7qkWr/MT1SNGr3WBViHJouB7UJZZbw1MhFtyqjuJC&#10;q3p8abH62Z2shG86mI96pltczj9n2/7ttZ6HvZSPD+PzGljAMdzCcMWP6FBGpqM7kfbMSFilWUQP&#10;EpYiS4BdE6lIFsCOErKpmAIvC/7/RPkHAAD//wMAUEsBAi0AFAAGAAgAAAAhALaDOJL+AAAA4QEA&#10;ABMAAAAAAAAAAAAAAAAAAAAAAFtDb250ZW50X1R5cGVzXS54bWxQSwECLQAUAAYACAAAACEAOP0h&#10;/9YAAACUAQAACwAAAAAAAAAAAAAAAAAvAQAAX3JlbHMvLnJlbHNQSwECLQAUAAYACAAAACEAUbYd&#10;Og8CAAD6AwAADgAAAAAAAAAAAAAAAAAuAgAAZHJzL2Uyb0RvYy54bWxQSwECLQAUAAYACAAAACEA&#10;MAXvt+AAAAAMAQAADwAAAAAAAAAAAAAAAABpBAAAZHJzL2Rvd25yZXYueG1sUEsFBgAAAAAEAAQA&#10;8wAAAHYFAAAAAA==&#10;" filled="f" stroked="f">
                <v:textbox style="mso-fit-shape-to-text:t">
                  <w:txbxContent>
                    <w:p w14:paraId="3AC24966" w14:textId="77777777" w:rsidR="004F01B1" w:rsidRPr="004F3E39" w:rsidRDefault="004F01B1" w:rsidP="004F01B1">
                      <w:pPr>
                        <w:rPr>
                          <w:color w:val="595959" w:themeColor="text1" w:themeTint="A6"/>
                        </w:rPr>
                      </w:pPr>
                      <w:r w:rsidRPr="004F3E39">
                        <w:rPr>
                          <w:color w:val="595959" w:themeColor="text1" w:themeTint="A6"/>
                        </w:rPr>
                        <w:t>Figure 3</w:t>
                      </w:r>
                    </w:p>
                  </w:txbxContent>
                </v:textbox>
              </v:shape>
            </w:pict>
          </mc:Fallback>
        </mc:AlternateContent>
      </w:r>
      <w:r w:rsidRPr="007E263C">
        <w:rPr>
          <w:rFonts w:ascii="Times New Roman" w:hAnsi="Times New Roman" w:cs="Times New Roman"/>
          <w:sz w:val="24"/>
          <w:szCs w:val="24"/>
        </w:rPr>
        <w:t>In the Pacific, there is a sudden s</w:t>
      </w:r>
      <w:r w:rsidR="00465DB4">
        <w:rPr>
          <w:rFonts w:ascii="Times New Roman" w:hAnsi="Times New Roman" w:cs="Times New Roman"/>
          <w:sz w:val="24"/>
          <w:szCs w:val="24"/>
        </w:rPr>
        <w:t>pike in the late 1970s. This could</w:t>
      </w:r>
      <w:r w:rsidR="00003F53">
        <w:rPr>
          <w:rFonts w:ascii="Times New Roman" w:hAnsi="Times New Roman" w:cs="Times New Roman"/>
          <w:sz w:val="24"/>
          <w:szCs w:val="24"/>
        </w:rPr>
        <w:t xml:space="preserve"> have been caused by</w:t>
      </w:r>
      <w:r>
        <w:rPr>
          <w:rFonts w:ascii="Times New Roman" w:hAnsi="Times New Roman" w:cs="Times New Roman"/>
          <w:sz w:val="24"/>
          <w:szCs w:val="24"/>
        </w:rPr>
        <w:t xml:space="preserve"> several factors, fully explored in Appendix A but summarized by the state-by-state catch graph below, in which </w:t>
      </w:r>
      <w:r>
        <w:rPr>
          <w:rFonts w:ascii="Times New Roman" w:eastAsia="SimSun" w:hAnsi="Times New Roman" w:cs="Times New Roman"/>
          <w:sz w:val="24"/>
          <w:szCs w:val="24"/>
          <w:lang w:eastAsia="zh-CN"/>
        </w:rPr>
        <w:t xml:space="preserve">the steep incline dictating the shape of the overall </w:t>
      </w:r>
      <w:proofErr w:type="spellStart"/>
      <w:r>
        <w:rPr>
          <w:rFonts w:ascii="Times New Roman" w:eastAsia="SimSun" w:hAnsi="Times New Roman" w:cs="Times New Roman"/>
          <w:sz w:val="24"/>
          <w:szCs w:val="24"/>
          <w:lang w:eastAsia="zh-CN"/>
        </w:rPr>
        <w:t>trendline</w:t>
      </w:r>
      <w:proofErr w:type="spellEnd"/>
      <w:r>
        <w:rPr>
          <w:rFonts w:ascii="Times New Roman" w:eastAsia="SimSun" w:hAnsi="Times New Roman" w:cs="Times New Roman"/>
          <w:sz w:val="24"/>
          <w:szCs w:val="24"/>
          <w:lang w:eastAsia="zh-CN"/>
        </w:rPr>
        <w:t xml:space="preserve"> is the Alaskan commercial catch.</w:t>
      </w:r>
      <w:r w:rsidRPr="00CF4D2F">
        <w:rPr>
          <w:rFonts w:ascii="Times New Roman" w:eastAsia="SimSun" w:hAnsi="Times New Roman" w:cs="Times New Roman"/>
          <w:sz w:val="24"/>
          <w:szCs w:val="24"/>
          <w:lang w:eastAsia="zh-CN"/>
        </w:rPr>
        <w:t xml:space="preserve"> The question then becomes; what changed in Alaska to result in such a steep incline in the biomass of landed fish? </w:t>
      </w:r>
      <w:r>
        <w:rPr>
          <w:noProof/>
          <w:lang w:eastAsia="en-US"/>
        </w:rPr>
        <w:drawing>
          <wp:inline distT="0" distB="0" distL="0" distR="0" wp14:anchorId="74A3B5E8" wp14:editId="478668A3">
            <wp:extent cx="5905500" cy="2743200"/>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1BB2F84" w14:textId="3E6654CB" w:rsidR="004F01B1" w:rsidRPr="00CF4D2F" w:rsidRDefault="004F01B1" w:rsidP="005336CF">
      <w:pPr>
        <w:spacing w:line="480" w:lineRule="auto"/>
        <w:ind w:firstLine="720"/>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The a</w:t>
      </w:r>
      <w:r w:rsidRPr="00CF4D2F">
        <w:rPr>
          <w:rFonts w:ascii="Times New Roman" w:eastAsia="SimSun" w:hAnsi="Times New Roman" w:cs="Times New Roman"/>
          <w:sz w:val="24"/>
          <w:szCs w:val="24"/>
          <w:lang w:eastAsia="zh-CN"/>
        </w:rPr>
        <w:t>n</w:t>
      </w:r>
      <w:r>
        <w:rPr>
          <w:rFonts w:ascii="Times New Roman" w:eastAsia="SimSun" w:hAnsi="Times New Roman" w:cs="Times New Roman"/>
          <w:sz w:val="24"/>
          <w:szCs w:val="24"/>
          <w:lang w:eastAsia="zh-CN"/>
        </w:rPr>
        <w:t>swer lies with the Magnuson-Stevens Act and</w:t>
      </w:r>
      <w:r w:rsidRPr="00CF4D2F">
        <w:rPr>
          <w:rFonts w:ascii="Times New Roman" w:eastAsia="SimSun" w:hAnsi="Times New Roman" w:cs="Times New Roman"/>
          <w:sz w:val="24"/>
          <w:szCs w:val="24"/>
          <w:lang w:eastAsia="zh-CN"/>
        </w:rPr>
        <w:t xml:space="preserve"> the increased catches of Pacific Cod and Walleye Pollock</w:t>
      </w:r>
      <w:r>
        <w:rPr>
          <w:rFonts w:ascii="Times New Roman" w:eastAsia="SimSun" w:hAnsi="Times New Roman" w:cs="Times New Roman"/>
          <w:sz w:val="24"/>
          <w:szCs w:val="24"/>
          <w:lang w:eastAsia="zh-CN"/>
        </w:rPr>
        <w:t xml:space="preserve"> it brought about</w:t>
      </w:r>
      <w:r w:rsidRPr="00CF4D2F">
        <w:rPr>
          <w:rFonts w:ascii="Times New Roman" w:eastAsia="SimSun" w:hAnsi="Times New Roman" w:cs="Times New Roman"/>
          <w:sz w:val="24"/>
          <w:szCs w:val="24"/>
          <w:lang w:eastAsia="zh-CN"/>
        </w:rPr>
        <w:t xml:space="preserve">. These species are both categorized as </w:t>
      </w:r>
      <w:proofErr w:type="spellStart"/>
      <w:r w:rsidRPr="00CF4D2F">
        <w:rPr>
          <w:rFonts w:ascii="Times New Roman" w:eastAsia="SimSun" w:hAnsi="Times New Roman" w:cs="Times New Roman"/>
          <w:sz w:val="24"/>
          <w:szCs w:val="24"/>
          <w:lang w:eastAsia="zh-CN"/>
        </w:rPr>
        <w:t>groundfish</w:t>
      </w:r>
      <w:proofErr w:type="spellEnd"/>
      <w:r w:rsidRPr="00CF4D2F">
        <w:rPr>
          <w:rFonts w:ascii="Times New Roman" w:eastAsia="SimSun" w:hAnsi="Times New Roman" w:cs="Times New Roman"/>
          <w:sz w:val="24"/>
          <w:szCs w:val="24"/>
          <w:lang w:eastAsia="zh-CN"/>
        </w:rPr>
        <w:t xml:space="preserve"> (Alaska Department of Fish and Game 2016), and according to the FAO’s Fishery Profile of the United States (2005), </w:t>
      </w:r>
      <w:proofErr w:type="spellStart"/>
      <w:r w:rsidRPr="00CF4D2F">
        <w:rPr>
          <w:rFonts w:ascii="Times New Roman" w:eastAsia="SimSun" w:hAnsi="Times New Roman" w:cs="Times New Roman"/>
          <w:sz w:val="24"/>
          <w:szCs w:val="24"/>
          <w:lang w:eastAsia="zh-CN"/>
        </w:rPr>
        <w:t>groundfish</w:t>
      </w:r>
      <w:proofErr w:type="spellEnd"/>
      <w:r w:rsidRPr="00CF4D2F">
        <w:rPr>
          <w:rFonts w:ascii="Times New Roman" w:eastAsia="SimSun" w:hAnsi="Times New Roman" w:cs="Times New Roman"/>
          <w:sz w:val="24"/>
          <w:szCs w:val="24"/>
          <w:lang w:eastAsia="zh-CN"/>
        </w:rPr>
        <w:t xml:space="preserve"> stocks in the Alaskan region were dominated by foreign fleets until 1977- the year after the Magnuson-</w:t>
      </w:r>
      <w:r w:rsidR="00091BA0">
        <w:rPr>
          <w:rFonts w:ascii="Times New Roman" w:eastAsia="SimSun" w:hAnsi="Times New Roman" w:cs="Times New Roman"/>
          <w:sz w:val="24"/>
          <w:szCs w:val="24"/>
          <w:lang w:eastAsia="zh-CN"/>
        </w:rPr>
        <w:t>Stevens Act established an</w:t>
      </w:r>
      <w:r w:rsidRPr="00CF4D2F">
        <w:rPr>
          <w:rFonts w:ascii="Times New Roman" w:eastAsia="SimSun" w:hAnsi="Times New Roman" w:cs="Times New Roman"/>
          <w:sz w:val="24"/>
          <w:szCs w:val="24"/>
          <w:lang w:eastAsia="zh-CN"/>
        </w:rPr>
        <w:t xml:space="preserve"> exclusive econom</w:t>
      </w:r>
      <w:r w:rsidR="00091BA0">
        <w:rPr>
          <w:rFonts w:ascii="Times New Roman" w:eastAsia="SimSun" w:hAnsi="Times New Roman" w:cs="Times New Roman"/>
          <w:sz w:val="24"/>
          <w:szCs w:val="24"/>
          <w:lang w:eastAsia="zh-CN"/>
        </w:rPr>
        <w:t>ic zone giving the U</w:t>
      </w:r>
      <w:r w:rsidR="005336CF">
        <w:rPr>
          <w:rFonts w:ascii="Times New Roman" w:eastAsia="SimSun" w:hAnsi="Times New Roman" w:cs="Times New Roman"/>
          <w:sz w:val="24"/>
          <w:szCs w:val="24"/>
          <w:lang w:eastAsia="zh-CN"/>
        </w:rPr>
        <w:t>.</w:t>
      </w:r>
      <w:r w:rsidR="00091BA0">
        <w:rPr>
          <w:rFonts w:ascii="Times New Roman" w:eastAsia="SimSun" w:hAnsi="Times New Roman" w:cs="Times New Roman"/>
          <w:sz w:val="24"/>
          <w:szCs w:val="24"/>
          <w:lang w:eastAsia="zh-CN"/>
        </w:rPr>
        <w:t>S</w:t>
      </w:r>
      <w:r w:rsidR="005336CF">
        <w:rPr>
          <w:rFonts w:ascii="Times New Roman" w:eastAsia="SimSun" w:hAnsi="Times New Roman" w:cs="Times New Roman"/>
          <w:sz w:val="24"/>
          <w:szCs w:val="24"/>
          <w:lang w:eastAsia="zh-CN"/>
        </w:rPr>
        <w:t>.</w:t>
      </w:r>
      <w:r w:rsidR="00091BA0">
        <w:rPr>
          <w:rFonts w:ascii="Times New Roman" w:eastAsia="SimSun" w:hAnsi="Times New Roman" w:cs="Times New Roman"/>
          <w:sz w:val="24"/>
          <w:szCs w:val="24"/>
          <w:lang w:eastAsia="zh-CN"/>
        </w:rPr>
        <w:t xml:space="preserve"> sole </w:t>
      </w:r>
      <w:r w:rsidRPr="00CF4D2F">
        <w:rPr>
          <w:rFonts w:ascii="Times New Roman" w:eastAsia="SimSun" w:hAnsi="Times New Roman" w:cs="Times New Roman"/>
          <w:sz w:val="24"/>
          <w:szCs w:val="24"/>
          <w:lang w:eastAsia="zh-CN"/>
        </w:rPr>
        <w:t>rights to fish in that zone. After gaining exclusive rights to the waters in whic</w:t>
      </w:r>
      <w:r w:rsidR="005336CF">
        <w:rPr>
          <w:rFonts w:ascii="Times New Roman" w:eastAsia="SimSun" w:hAnsi="Times New Roman" w:cs="Times New Roman"/>
          <w:sz w:val="24"/>
          <w:szCs w:val="24"/>
          <w:lang w:eastAsia="zh-CN"/>
        </w:rPr>
        <w:t xml:space="preserve">h </w:t>
      </w:r>
      <w:proofErr w:type="spellStart"/>
      <w:r w:rsidR="005336CF">
        <w:rPr>
          <w:rFonts w:ascii="Times New Roman" w:eastAsia="SimSun" w:hAnsi="Times New Roman" w:cs="Times New Roman"/>
          <w:sz w:val="24"/>
          <w:szCs w:val="24"/>
          <w:lang w:eastAsia="zh-CN"/>
        </w:rPr>
        <w:t>groundfish</w:t>
      </w:r>
      <w:proofErr w:type="spellEnd"/>
      <w:r w:rsidR="005336CF">
        <w:rPr>
          <w:rFonts w:ascii="Times New Roman" w:eastAsia="SimSun" w:hAnsi="Times New Roman" w:cs="Times New Roman"/>
          <w:sz w:val="24"/>
          <w:szCs w:val="24"/>
          <w:lang w:eastAsia="zh-CN"/>
        </w:rPr>
        <w:t xml:space="preserve"> live, the </w:t>
      </w:r>
      <w:r w:rsidR="00003F53">
        <w:rPr>
          <w:rFonts w:ascii="Times New Roman" w:eastAsia="SimSun" w:hAnsi="Times New Roman" w:cs="Times New Roman"/>
          <w:sz w:val="24"/>
          <w:szCs w:val="24"/>
          <w:lang w:eastAsia="zh-CN"/>
        </w:rPr>
        <w:t xml:space="preserve">U.S. </w:t>
      </w:r>
      <w:r w:rsidR="005336CF">
        <w:rPr>
          <w:rFonts w:ascii="Times New Roman" w:eastAsia="SimSun" w:hAnsi="Times New Roman" w:cs="Times New Roman"/>
          <w:sz w:val="24"/>
          <w:szCs w:val="24"/>
          <w:lang w:eastAsia="zh-CN"/>
        </w:rPr>
        <w:t>fishing</w:t>
      </w:r>
      <w:r w:rsidRPr="00CF4D2F">
        <w:rPr>
          <w:rFonts w:ascii="Times New Roman" w:eastAsia="SimSun" w:hAnsi="Times New Roman" w:cs="Times New Roman"/>
          <w:sz w:val="24"/>
          <w:szCs w:val="24"/>
          <w:lang w:eastAsia="zh-CN"/>
        </w:rPr>
        <w:t xml:space="preserve"> industry began to exploit the stocks, which are managed by the North Pacific Fishery Management Council in conjunction with the state of Alaska (NPFMC 2016). Seasonal and gear restrictions are in place for these species in both federal and state waters, as well as restrictions on the operation of offshore processors (NPFMC 2016). Much of </w:t>
      </w:r>
      <w:r w:rsidRPr="00CF4D2F">
        <w:rPr>
          <w:rFonts w:ascii="Times New Roman" w:eastAsia="SimSun" w:hAnsi="Times New Roman" w:cs="Times New Roman"/>
          <w:sz w:val="24"/>
          <w:szCs w:val="24"/>
          <w:lang w:eastAsia="zh-CN"/>
        </w:rPr>
        <w:lastRenderedPageBreak/>
        <w:t xml:space="preserve">the EEZ off the Aleutian Islands is also Marine Protected Area with a variety of restrictions in place (NOAA Marine Protected Areas 2016). The Fisheries Management Plan for </w:t>
      </w:r>
      <w:proofErr w:type="spellStart"/>
      <w:r w:rsidRPr="00CF4D2F">
        <w:rPr>
          <w:rFonts w:ascii="Times New Roman" w:eastAsia="SimSun" w:hAnsi="Times New Roman" w:cs="Times New Roman"/>
          <w:sz w:val="24"/>
          <w:szCs w:val="24"/>
          <w:lang w:eastAsia="zh-CN"/>
        </w:rPr>
        <w:t>Groundfish</w:t>
      </w:r>
      <w:proofErr w:type="spellEnd"/>
      <w:r w:rsidRPr="00CF4D2F">
        <w:rPr>
          <w:rFonts w:ascii="Times New Roman" w:eastAsia="SimSun" w:hAnsi="Times New Roman" w:cs="Times New Roman"/>
          <w:sz w:val="24"/>
          <w:szCs w:val="24"/>
          <w:lang w:eastAsia="zh-CN"/>
        </w:rPr>
        <w:t xml:space="preserve"> in the Gulf of Alaska emphasizes the use of the precautionary approach and ecosystem-based management, as well as keeping the proces</w:t>
      </w:r>
      <w:r>
        <w:rPr>
          <w:rFonts w:ascii="Times New Roman" w:eastAsia="SimSun" w:hAnsi="Times New Roman" w:cs="Times New Roman"/>
          <w:sz w:val="24"/>
          <w:szCs w:val="24"/>
          <w:lang w:eastAsia="zh-CN"/>
        </w:rPr>
        <w:t>s open to public comme</w:t>
      </w:r>
      <w:r w:rsidR="00003F53">
        <w:rPr>
          <w:rFonts w:ascii="Times New Roman" w:eastAsia="SimSun" w:hAnsi="Times New Roman" w:cs="Times New Roman"/>
          <w:sz w:val="24"/>
          <w:szCs w:val="24"/>
          <w:lang w:eastAsia="zh-CN"/>
        </w:rPr>
        <w:t>nt, rights-based management,</w:t>
      </w:r>
      <w:r w:rsidRPr="00CF4D2F">
        <w:rPr>
          <w:rFonts w:ascii="Times New Roman" w:eastAsia="SimSun" w:hAnsi="Times New Roman" w:cs="Times New Roman"/>
          <w:sz w:val="24"/>
          <w:szCs w:val="24"/>
          <w:lang w:eastAsia="zh-CN"/>
        </w:rPr>
        <w:t xml:space="preserve"> strategies for habitat protection</w:t>
      </w:r>
      <w:r w:rsidR="00003F53">
        <w:rPr>
          <w:rFonts w:ascii="Times New Roman" w:eastAsia="SimSun" w:hAnsi="Times New Roman" w:cs="Times New Roman"/>
          <w:sz w:val="24"/>
          <w:szCs w:val="24"/>
          <w:lang w:eastAsia="zh-CN"/>
        </w:rPr>
        <w:t>,</w:t>
      </w:r>
      <w:r w:rsidRPr="00CF4D2F">
        <w:rPr>
          <w:rFonts w:ascii="Times New Roman" w:eastAsia="SimSun" w:hAnsi="Times New Roman" w:cs="Times New Roman"/>
          <w:sz w:val="24"/>
          <w:szCs w:val="24"/>
          <w:lang w:eastAsia="zh-CN"/>
        </w:rPr>
        <w:t xml:space="preserve"> and </w:t>
      </w:r>
      <w:r w:rsidR="005336CF" w:rsidRPr="00CF4D2F">
        <w:rPr>
          <w:rFonts w:ascii="Times New Roman" w:eastAsia="SimSun" w:hAnsi="Times New Roman" w:cs="Times New Roman"/>
          <w:sz w:val="24"/>
          <w:szCs w:val="24"/>
          <w:lang w:eastAsia="zh-CN"/>
        </w:rPr>
        <w:t>limiting</w:t>
      </w:r>
      <w:r w:rsidRPr="00CF4D2F">
        <w:rPr>
          <w:rFonts w:ascii="Times New Roman" w:eastAsia="SimSun" w:hAnsi="Times New Roman" w:cs="Times New Roman"/>
          <w:sz w:val="24"/>
          <w:szCs w:val="24"/>
          <w:lang w:eastAsia="zh-CN"/>
        </w:rPr>
        <w:t xml:space="preserve"> bycatch (NPFMC 2015). The production of this area is higher than many other marine fisheries</w:t>
      </w:r>
      <w:r w:rsidR="005336CF">
        <w:rPr>
          <w:rFonts w:ascii="Times New Roman" w:eastAsia="SimSun" w:hAnsi="Times New Roman" w:cs="Times New Roman"/>
          <w:sz w:val="24"/>
          <w:szCs w:val="24"/>
          <w:lang w:eastAsia="zh-CN"/>
        </w:rPr>
        <w:t>.</w:t>
      </w:r>
      <w:r w:rsidRPr="00CF4D2F">
        <w:rPr>
          <w:rFonts w:ascii="Times New Roman" w:eastAsia="SimSun" w:hAnsi="Times New Roman" w:cs="Times New Roman"/>
          <w:sz w:val="24"/>
          <w:szCs w:val="24"/>
          <w:lang w:eastAsia="zh-CN"/>
        </w:rPr>
        <w:t xml:space="preserve"> Cod catches have risen, though Pollock catches have declined somewhat since the early 2000s (NOAA Fisheries Statistics 2016).</w:t>
      </w:r>
      <w:r w:rsidRPr="00F14479">
        <w:t xml:space="preserve"> </w:t>
      </w:r>
    </w:p>
    <w:p w14:paraId="551A93AC" w14:textId="77777777" w:rsidR="004F01B1" w:rsidRPr="00A72F95" w:rsidRDefault="004F01B1" w:rsidP="004F01B1">
      <w:pPr>
        <w:tabs>
          <w:tab w:val="left" w:pos="5340"/>
        </w:tabs>
        <w:rPr>
          <w:rFonts w:ascii="Times New Roman" w:eastAsia="SimSun" w:hAnsi="Times New Roman" w:cs="Times New Roman"/>
          <w:sz w:val="24"/>
          <w:szCs w:val="24"/>
          <w:lang w:eastAsia="zh-CN"/>
        </w:rPr>
      </w:pPr>
      <w:r w:rsidRPr="00A72F95">
        <w:rPr>
          <w:rFonts w:ascii="Times New Roman" w:eastAsia="SimSun" w:hAnsi="Times New Roman" w:cs="Times New Roman"/>
          <w:b/>
          <w:bCs/>
          <w:sz w:val="24"/>
          <w:szCs w:val="24"/>
          <w:u w:val="single"/>
          <w:lang w:eastAsia="zh-CN"/>
        </w:rPr>
        <w:t>East Coast</w:t>
      </w:r>
      <w:r w:rsidRPr="00A72F95">
        <w:rPr>
          <w:rFonts w:ascii="Times New Roman" w:eastAsia="SimSun" w:hAnsi="Times New Roman" w:cs="Times New Roman"/>
          <w:sz w:val="24"/>
          <w:szCs w:val="24"/>
          <w:lang w:eastAsia="zh-CN"/>
        </w:rPr>
        <w:t>:</w:t>
      </w:r>
    </w:p>
    <w:p w14:paraId="77A01A94" w14:textId="31345C05" w:rsidR="004F01B1" w:rsidRDefault="004F01B1" w:rsidP="004F01B1">
      <w:pPr>
        <w:spacing w:line="480" w:lineRule="auto"/>
        <w:ind w:firstLine="720"/>
        <w:rPr>
          <w:rFonts w:ascii="Times New Roman" w:eastAsia="PMingLiU" w:hAnsi="Times New Roman" w:cs="Times New Roman"/>
          <w:sz w:val="24"/>
          <w:szCs w:val="24"/>
        </w:rPr>
      </w:pPr>
      <w:r w:rsidRPr="00A72F95">
        <w:rPr>
          <w:rFonts w:ascii="Times New Roman" w:eastAsia="PMingLiU" w:hAnsi="Times New Roman" w:cs="Times New Roman"/>
          <w:sz w:val="24"/>
          <w:szCs w:val="24"/>
        </w:rPr>
        <w:t xml:space="preserve">The highest record catch on the Atlantic Coast of the </w:t>
      </w:r>
      <w:r w:rsidR="00811F56">
        <w:rPr>
          <w:rFonts w:ascii="Times New Roman" w:eastAsia="PMingLiU" w:hAnsi="Times New Roman" w:cs="Times New Roman"/>
          <w:sz w:val="24"/>
          <w:szCs w:val="24"/>
        </w:rPr>
        <w:t>United States happened in 1956, f</w:t>
      </w:r>
      <w:r w:rsidRPr="00A72F95">
        <w:rPr>
          <w:rFonts w:ascii="Times New Roman" w:eastAsia="PMingLiU" w:hAnsi="Times New Roman" w:cs="Times New Roman"/>
          <w:sz w:val="24"/>
          <w:szCs w:val="24"/>
        </w:rPr>
        <w:t>ollowed by the record low in 1969. The Magnuson-Stevens Act was passed in 1976, but due to a lack of sufficiently organized management and enforcement over the course of the 1980s, most fleets were overcapitalized</w:t>
      </w:r>
      <w:r>
        <w:rPr>
          <w:rFonts w:ascii="Times New Roman" w:eastAsia="PMingLiU" w:hAnsi="Times New Roman" w:cs="Times New Roman"/>
          <w:sz w:val="24"/>
          <w:szCs w:val="24"/>
        </w:rPr>
        <w:t xml:space="preserve"> (too many users and too few fish) (Buck 1995)</w:t>
      </w:r>
      <w:r w:rsidRPr="00A72F95">
        <w:rPr>
          <w:rFonts w:ascii="Times New Roman" w:eastAsia="PMingLiU" w:hAnsi="Times New Roman" w:cs="Times New Roman"/>
          <w:sz w:val="24"/>
          <w:szCs w:val="24"/>
        </w:rPr>
        <w:t xml:space="preserve"> and exploitation rates were high for </w:t>
      </w:r>
      <w:proofErr w:type="spellStart"/>
      <w:r w:rsidRPr="00A72F95">
        <w:rPr>
          <w:rFonts w:ascii="Times New Roman" w:eastAsia="PMingLiU" w:hAnsi="Times New Roman" w:cs="Times New Roman"/>
          <w:sz w:val="24"/>
          <w:szCs w:val="24"/>
        </w:rPr>
        <w:t>groundfish</w:t>
      </w:r>
      <w:proofErr w:type="spellEnd"/>
      <w:r w:rsidRPr="00A72F95">
        <w:rPr>
          <w:rFonts w:ascii="Times New Roman" w:eastAsia="PMingLiU" w:hAnsi="Times New Roman" w:cs="Times New Roman"/>
          <w:sz w:val="24"/>
          <w:szCs w:val="24"/>
        </w:rPr>
        <w:t xml:space="preserve"> stocks (Halliday &amp; </w:t>
      </w:r>
      <w:proofErr w:type="spellStart"/>
      <w:r w:rsidRPr="00A72F95">
        <w:rPr>
          <w:rFonts w:ascii="Times New Roman" w:eastAsia="PMingLiU" w:hAnsi="Times New Roman" w:cs="Times New Roman"/>
          <w:sz w:val="24"/>
          <w:szCs w:val="24"/>
        </w:rPr>
        <w:t>Pinhorn</w:t>
      </w:r>
      <w:proofErr w:type="spellEnd"/>
      <w:r w:rsidRPr="00A72F95">
        <w:rPr>
          <w:rFonts w:ascii="Times New Roman" w:eastAsia="PMingLiU" w:hAnsi="Times New Roman" w:cs="Times New Roman"/>
          <w:sz w:val="24"/>
          <w:szCs w:val="24"/>
        </w:rPr>
        <w:t xml:space="preserve"> 1996).  Even though most regimes established new regulatory approaches in the 1990s (Halliday &amp; </w:t>
      </w:r>
      <w:proofErr w:type="spellStart"/>
      <w:r w:rsidRPr="00A72F95">
        <w:rPr>
          <w:rFonts w:ascii="Times New Roman" w:eastAsia="PMingLiU" w:hAnsi="Times New Roman" w:cs="Times New Roman"/>
          <w:sz w:val="24"/>
          <w:szCs w:val="24"/>
        </w:rPr>
        <w:t>Pinhorn</w:t>
      </w:r>
      <w:proofErr w:type="spellEnd"/>
      <w:r w:rsidRPr="00A72F95">
        <w:rPr>
          <w:rFonts w:ascii="Times New Roman" w:eastAsia="PMingLiU" w:hAnsi="Times New Roman" w:cs="Times New Roman"/>
          <w:sz w:val="24"/>
          <w:szCs w:val="24"/>
        </w:rPr>
        <w:t xml:space="preserve"> 1996, New England Fishery Management Council 2016) and there was a smaller peak catch in 1991, the general trend on the Atlantic Coast has been downward (NOAA Fisheries Statistics Division 2016</w:t>
      </w:r>
      <w:r>
        <w:rPr>
          <w:rFonts w:ascii="Times New Roman" w:eastAsia="PMingLiU" w:hAnsi="Times New Roman" w:cs="Times New Roman"/>
          <w:sz w:val="24"/>
          <w:szCs w:val="24"/>
        </w:rPr>
        <w:t xml:space="preserve">). </w:t>
      </w:r>
    </w:p>
    <w:p w14:paraId="54288B96" w14:textId="77777777" w:rsidR="004F01B1" w:rsidRPr="00A72F95" w:rsidRDefault="004F01B1" w:rsidP="004F01B1">
      <w:pPr>
        <w:spacing w:line="480" w:lineRule="auto"/>
        <w:rPr>
          <w:rFonts w:ascii="Times New Roman" w:eastAsia="PMingLiU" w:hAnsi="Times New Roman" w:cs="Times New Roman"/>
          <w:caps/>
          <w:sz w:val="24"/>
          <w:szCs w:val="24"/>
        </w:rPr>
      </w:pPr>
      <w:r w:rsidRPr="00CA5B7F">
        <w:rPr>
          <w:rFonts w:ascii="Times New Roman" w:eastAsia="PMingLiU" w:hAnsi="Times New Roman" w:cs="Times New Roman"/>
          <w:noProof/>
          <w:sz w:val="24"/>
          <w:szCs w:val="24"/>
          <w:u w:val="single"/>
          <w:lang w:eastAsia="en-US"/>
        </w:rPr>
        <w:lastRenderedPageBreak/>
        <mc:AlternateContent>
          <mc:Choice Requires="wps">
            <w:drawing>
              <wp:anchor distT="45720" distB="45720" distL="114300" distR="114300" simplePos="0" relativeHeight="251662336" behindDoc="0" locked="0" layoutInCell="1" allowOverlap="1" wp14:anchorId="0A6909AA" wp14:editId="7AA46711">
                <wp:simplePos x="0" y="0"/>
                <wp:positionH relativeFrom="column">
                  <wp:posOffset>5383530</wp:posOffset>
                </wp:positionH>
                <wp:positionV relativeFrom="paragraph">
                  <wp:posOffset>2635885</wp:posOffset>
                </wp:positionV>
                <wp:extent cx="2360930" cy="140462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C67DC68" w14:textId="77777777" w:rsidR="004F01B1" w:rsidRPr="00CA5B7F" w:rsidRDefault="004F01B1" w:rsidP="004F01B1">
                            <w:pPr>
                              <w:rPr>
                                <w:color w:val="595959" w:themeColor="text1" w:themeTint="A6"/>
                              </w:rPr>
                            </w:pPr>
                            <w:r w:rsidRPr="00CA5B7F">
                              <w:rPr>
                                <w:color w:val="595959" w:themeColor="text1" w:themeTint="A6"/>
                              </w:rPr>
                              <w:t>Figure 4</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A6909AA" id="_x0000_s1029" type="#_x0000_t202" style="position:absolute;margin-left:423.9pt;margin-top:207.55pt;width:185.9pt;height:110.6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9L+tDwIAAPoDAAAOAAAAZHJzL2Uyb0RvYy54bWysU9uO2yAQfa/Uf0C8N3acSzdWyGq721SV&#10;thdptx9AMI5RgaFAYm+/vgNO0qh9q8oDAmbmzJwzw/p2MJocpQ8KLKPTSUmJtAIaZfeMfnvevrmh&#10;JERuG67BSkZfZKC3m9ev1r2rZQUd6EZ6giA21L1jtIvR1UURRCcNDxNw0qKxBW94xKvfF43nPaIb&#10;XVRluSx68I3zIGQI+PowGukm47etFPFL2wYZiWYUa4t593nfpb3YrHm999x1SpzK4P9QheHKYtIL&#10;1AOPnBy8+gvKKOEhQBsnAkwBbauEzByQzbT8g81Tx53MXFCc4C4yhf8HKz4fv3qiGkYXlFhusEXP&#10;cojkHQykSur0LtTo9OTQLQ74jF3OTIN7BPE9EAv3Hbd7eec99J3kDVY3TZHFVeiIExLIrv8EDabh&#10;hwgZaGi9SdKhGATRsUsvl86kUgQ+VrNluZqhSaBtOi/nyyr3ruD1Odz5ED9IMCQdGPXY+gzPj48h&#10;pnJ4fXZJ2Sxslda5/dqSntHVolrkgCuLURGnUyvD6E2Z1jgvieV72+TgyJUez5hA2xPtxHTkHIfd&#10;kPWdndXcQfOCOngYhxE/Dx468D8p6XEQGQ0/DtxLSvRHi1qupvN5mtx8mS/eInHiry27awu3AqEY&#10;jZSMx/uYpz1RDu4ONd+qrEZqzljJqWQcsCzS6TOkCb6+Z6/fX3bzCwAA//8DAFBLAwQUAAYACAAA&#10;ACEABRgB5+EAAAAMAQAADwAAAGRycy9kb3ducmV2LnhtbEyPzU7DMBCE70i8g7VI3KiTNklLiFMh&#10;fiSOtKVSj268iSPsdRS7bXh73BMcRzOa+aZaT9awM46+dyQgnSXAkBqneuoEfO3eH1bAfJCkpHGE&#10;An7Qw7q+valkqdyFNnjeho7FEvKlFKBDGErOfaPRSj9zA1L0WjdaGaIcO65GeYnl1vB5khTcyp7i&#10;gpYDvmhsvrcnK2BPB/PRZkrjMv/MNsPba5uHnRD3d9PzE7CAU/gLwxU/okMdmY7uRMozI2CVLSN6&#10;EJCleQrsmpinjwWwo4BiUSyA1xX/f6L+BQAA//8DAFBLAQItABQABgAIAAAAIQC2gziS/gAAAOEB&#10;AAATAAAAAAAAAAAAAAAAAAAAAABbQ29udGVudF9UeXBlc10ueG1sUEsBAi0AFAAGAAgAAAAhADj9&#10;If/WAAAAlAEAAAsAAAAAAAAAAAAAAAAALwEAAF9yZWxzLy5yZWxzUEsBAi0AFAAGAAgAAAAhAH30&#10;v60PAgAA+gMAAA4AAAAAAAAAAAAAAAAALgIAAGRycy9lMm9Eb2MueG1sUEsBAi0AFAAGAAgAAAAh&#10;AAUYAefhAAAADAEAAA8AAAAAAAAAAAAAAAAAaQQAAGRycy9kb3ducmV2LnhtbFBLBQYAAAAABAAE&#10;APMAAAB3BQAAAAA=&#10;" filled="f" stroked="f">
                <v:textbox style="mso-fit-shape-to-text:t">
                  <w:txbxContent>
                    <w:p w14:paraId="2C67DC68" w14:textId="77777777" w:rsidR="004F01B1" w:rsidRPr="00CA5B7F" w:rsidRDefault="004F01B1" w:rsidP="004F01B1">
                      <w:pPr>
                        <w:rPr>
                          <w:color w:val="595959" w:themeColor="text1" w:themeTint="A6"/>
                        </w:rPr>
                      </w:pPr>
                      <w:r w:rsidRPr="00CA5B7F">
                        <w:rPr>
                          <w:color w:val="595959" w:themeColor="text1" w:themeTint="A6"/>
                        </w:rPr>
                        <w:t>Figure 4</w:t>
                      </w:r>
                    </w:p>
                  </w:txbxContent>
                </v:textbox>
              </v:shape>
            </w:pict>
          </mc:Fallback>
        </mc:AlternateContent>
      </w:r>
      <w:r>
        <w:rPr>
          <w:noProof/>
          <w:lang w:eastAsia="en-US"/>
        </w:rPr>
        <w:drawing>
          <wp:inline distT="0" distB="0" distL="0" distR="0" wp14:anchorId="1012ECBE" wp14:editId="4110E859">
            <wp:extent cx="5953125" cy="2619375"/>
            <wp:effectExtent l="0" t="0" r="9525" b="9525"/>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27FE205" w14:textId="77777777" w:rsidR="004F01B1" w:rsidRPr="00AC6F25" w:rsidRDefault="004F01B1" w:rsidP="004F01B1">
      <w:pPr>
        <w:spacing w:line="480" w:lineRule="auto"/>
        <w:rPr>
          <w:rFonts w:ascii="Times New Roman" w:eastAsia="PMingLiU" w:hAnsi="Times New Roman" w:cs="Times New Roman"/>
          <w:sz w:val="24"/>
          <w:szCs w:val="24"/>
          <w:u w:val="single"/>
        </w:rPr>
      </w:pPr>
      <w:r w:rsidRPr="00AC6F25">
        <w:rPr>
          <w:rFonts w:ascii="Times New Roman" w:eastAsia="PMingLiU" w:hAnsi="Times New Roman" w:cs="Times New Roman"/>
          <w:sz w:val="24"/>
          <w:szCs w:val="24"/>
          <w:u w:val="single"/>
        </w:rPr>
        <w:t>Management strategies, regional fishery councils</w:t>
      </w:r>
    </w:p>
    <w:p w14:paraId="6F0E9C33" w14:textId="77777777" w:rsidR="004F01B1" w:rsidRPr="00F622F1" w:rsidRDefault="004F01B1" w:rsidP="004F01B1">
      <w:pPr>
        <w:spacing w:line="480" w:lineRule="auto"/>
        <w:rPr>
          <w:rFonts w:ascii="Times New Roman" w:eastAsia="PMingLiU" w:hAnsi="Times New Roman" w:cs="Times New Roman"/>
          <w:sz w:val="24"/>
          <w:szCs w:val="24"/>
        </w:rPr>
      </w:pPr>
      <w:r w:rsidRPr="005C4675">
        <w:rPr>
          <w:rFonts w:ascii="Times New Roman" w:eastAsia="PMingLiU" w:hAnsi="Times New Roman" w:cs="Times New Roman"/>
          <w:sz w:val="24"/>
          <w:szCs w:val="24"/>
        </w:rPr>
        <w:tab/>
        <w:t xml:space="preserve">Management on the East coast generally appears to be a by-species affair, with specific regulations in place to protect each fish stock under pressure. The New England Fishery Management Council, established by the Magnuson-Stevens Act, details the nine management strategies currently in place to cover 29 species, from the Northeast multispecies management plan implemented in 1986 to recover overfished </w:t>
      </w:r>
      <w:proofErr w:type="spellStart"/>
      <w:r w:rsidRPr="005C4675">
        <w:rPr>
          <w:rFonts w:ascii="Times New Roman" w:eastAsia="PMingLiU" w:hAnsi="Times New Roman" w:cs="Times New Roman"/>
          <w:sz w:val="24"/>
          <w:szCs w:val="24"/>
        </w:rPr>
        <w:t>groundfish</w:t>
      </w:r>
      <w:proofErr w:type="spellEnd"/>
      <w:r w:rsidRPr="005C4675">
        <w:rPr>
          <w:rFonts w:ascii="Times New Roman" w:eastAsia="PMingLiU" w:hAnsi="Times New Roman" w:cs="Times New Roman"/>
          <w:sz w:val="24"/>
          <w:szCs w:val="24"/>
        </w:rPr>
        <w:t xml:space="preserve"> stocks to </w:t>
      </w:r>
      <w:r>
        <w:rPr>
          <w:rFonts w:ascii="Times New Roman" w:eastAsia="PMingLiU" w:hAnsi="Times New Roman" w:cs="Times New Roman"/>
          <w:sz w:val="24"/>
          <w:szCs w:val="24"/>
        </w:rPr>
        <w:t xml:space="preserve">single-species </w:t>
      </w:r>
      <w:r w:rsidRPr="005C4675">
        <w:rPr>
          <w:rFonts w:ascii="Times New Roman" w:eastAsia="PMingLiU" w:hAnsi="Times New Roman" w:cs="Times New Roman"/>
          <w:sz w:val="24"/>
          <w:szCs w:val="24"/>
        </w:rPr>
        <w:t>plans for Atlantic salmon, Red Crab, Skates, and other species.</w:t>
      </w:r>
      <w:r w:rsidRPr="00F622F1">
        <w:rPr>
          <w:rFonts w:ascii="Times New Roman" w:eastAsia="PMingLiU" w:hAnsi="Times New Roman" w:cs="Times New Roman"/>
          <w:sz w:val="24"/>
          <w:szCs w:val="24"/>
        </w:rPr>
        <w:t xml:space="preserve"> The management plans for these species involve setting an Accepted Biological Catch (ABC) limit for each fishing year in order to rebuild stocks to sustainable levels, with the exception of the Atlantic salmon, which </w:t>
      </w:r>
      <w:r>
        <w:rPr>
          <w:rFonts w:ascii="Times New Roman" w:eastAsia="PMingLiU" w:hAnsi="Times New Roman" w:cs="Times New Roman"/>
          <w:sz w:val="24"/>
          <w:szCs w:val="24"/>
        </w:rPr>
        <w:t>it is generally prohibited to possess</w:t>
      </w:r>
      <w:r w:rsidRPr="00F622F1">
        <w:rPr>
          <w:rFonts w:ascii="Times New Roman" w:eastAsia="PMingLiU" w:hAnsi="Times New Roman" w:cs="Times New Roman"/>
          <w:sz w:val="24"/>
          <w:szCs w:val="24"/>
        </w:rPr>
        <w:t xml:space="preserve"> (NEFMC 2016). </w:t>
      </w:r>
    </w:p>
    <w:p w14:paraId="1E8B4E2F" w14:textId="0629DB68" w:rsidR="004F01B1" w:rsidRPr="00896D4C" w:rsidRDefault="004F01B1" w:rsidP="004F01B1">
      <w:pPr>
        <w:spacing w:line="480" w:lineRule="auto"/>
        <w:ind w:firstLine="720"/>
        <w:rPr>
          <w:rFonts w:ascii="Times New Roman" w:eastAsia="Times New Roman" w:hAnsi="Times New Roman" w:cs="Times New Roman"/>
          <w:sz w:val="24"/>
          <w:szCs w:val="24"/>
        </w:rPr>
      </w:pPr>
      <w:r w:rsidRPr="005C4675">
        <w:rPr>
          <w:rFonts w:ascii="Times New Roman" w:eastAsia="PMingLiU" w:hAnsi="Times New Roman" w:cs="Times New Roman"/>
          <w:sz w:val="24"/>
          <w:szCs w:val="24"/>
        </w:rPr>
        <w:t xml:space="preserve">The New England Fishery Management Council is comprised of the Regional Administrator of the Greater Atlantic Region/NOAA Fisheries, a state official responsible for marine fishery management from each of the five states on the council, and twelve members nominated by the governor and selected by the secretary of commerce, as well as four non-voting members </w:t>
      </w:r>
      <w:r>
        <w:rPr>
          <w:rFonts w:ascii="Times New Roman" w:eastAsia="PMingLiU" w:hAnsi="Times New Roman" w:cs="Times New Roman"/>
          <w:sz w:val="24"/>
          <w:szCs w:val="24"/>
        </w:rPr>
        <w:t xml:space="preserve">who </w:t>
      </w:r>
      <w:r w:rsidRPr="005C4675">
        <w:rPr>
          <w:rFonts w:ascii="Times New Roman" w:eastAsia="PMingLiU" w:hAnsi="Times New Roman" w:cs="Times New Roman"/>
          <w:sz w:val="24"/>
          <w:szCs w:val="24"/>
        </w:rPr>
        <w:t xml:space="preserve">represent the United States Coast Guard, U.S. Fish and Wildlife Service, U.S. </w:t>
      </w:r>
      <w:r w:rsidRPr="005C4675">
        <w:rPr>
          <w:rFonts w:ascii="Times New Roman" w:eastAsia="PMingLiU" w:hAnsi="Times New Roman" w:cs="Times New Roman"/>
          <w:sz w:val="24"/>
          <w:szCs w:val="24"/>
        </w:rPr>
        <w:lastRenderedPageBreak/>
        <w:t>Department of State, and the Atlantic States Marine Fisheries Commission (NEFMC 2016).</w:t>
      </w:r>
      <w:r>
        <w:rPr>
          <w:rFonts w:ascii="Times New Roman" w:eastAsia="PMingLiU" w:hAnsi="Times New Roman" w:cs="Times New Roman"/>
          <w:sz w:val="24"/>
          <w:szCs w:val="24"/>
        </w:rPr>
        <w:t xml:space="preserve"> </w:t>
      </w:r>
      <w:r w:rsidRPr="005C4675">
        <w:rPr>
          <w:rFonts w:ascii="Times New Roman" w:eastAsia="PMingLiU" w:hAnsi="Times New Roman" w:cs="Times New Roman"/>
          <w:sz w:val="24"/>
          <w:szCs w:val="24"/>
        </w:rPr>
        <w:t>This council relies on a process of committees and advisory groups, each with a particular focus.</w:t>
      </w:r>
      <w:r>
        <w:rPr>
          <w:rFonts w:ascii="Times New Roman" w:eastAsia="PMingLiU" w:hAnsi="Times New Roman" w:cs="Times New Roman"/>
          <w:sz w:val="24"/>
          <w:szCs w:val="24"/>
        </w:rPr>
        <w:t xml:space="preserve"> </w:t>
      </w:r>
      <w:r w:rsidRPr="005C4675">
        <w:rPr>
          <w:rFonts w:ascii="Times New Roman" w:eastAsia="PMingLiU" w:hAnsi="Times New Roman" w:cs="Times New Roman"/>
          <w:sz w:val="24"/>
          <w:szCs w:val="24"/>
        </w:rPr>
        <w:t xml:space="preserve">There are nine species-specific committees, as well as a committee for Enforcement, </w:t>
      </w:r>
      <w:r w:rsidR="009B5488">
        <w:rPr>
          <w:rFonts w:ascii="Times New Roman" w:eastAsia="PMingLiU" w:hAnsi="Times New Roman" w:cs="Times New Roman"/>
          <w:sz w:val="24"/>
          <w:szCs w:val="24"/>
        </w:rPr>
        <w:t>one for Habitat, and one for Ecosystem concerns</w:t>
      </w:r>
      <w:r w:rsidRPr="005C4675">
        <w:rPr>
          <w:rFonts w:ascii="Times New Roman" w:eastAsia="PMingLiU" w:hAnsi="Times New Roman" w:cs="Times New Roman"/>
          <w:sz w:val="24"/>
          <w:szCs w:val="24"/>
        </w:rPr>
        <w:t>. Eleven advisory groups and a working group join the ranks of the NEFMC, as well as four “related” committees; the Executive Committee, the Research Steering Committee, the Observer Policy Committee (Industry-Funded Monitoring), and the Scientific and Statistical Committee (NEFMC 2016).</w:t>
      </w:r>
      <w:r w:rsidRPr="006C186C">
        <w:rPr>
          <w:rFonts w:ascii="Times New Roman" w:eastAsia="PMingLiU" w:hAnsi="Times New Roman" w:cs="Times New Roman"/>
          <w:sz w:val="24"/>
          <w:szCs w:val="24"/>
        </w:rPr>
        <w:t xml:space="preserve"> The NEFMC works in conjunction with the Mid-Atlantic Fisheries Management Council on two of the latter’s management projects, which use management measures like quotas and closed areas for thirteen species of fish and shellfish, several of which are managed under multi-species fishery management plans because they are found in the same geographic region or have similar life histories (MAFMC 2016). </w:t>
      </w:r>
      <w:r w:rsidRPr="005C4675">
        <w:rPr>
          <w:rFonts w:ascii="Times New Roman" w:eastAsia="PMingLiU" w:hAnsi="Times New Roman" w:cs="Times New Roman"/>
          <w:sz w:val="24"/>
          <w:szCs w:val="24"/>
        </w:rPr>
        <w:t xml:space="preserve">This </w:t>
      </w:r>
      <w:r>
        <w:rPr>
          <w:rFonts w:ascii="Times New Roman" w:eastAsia="PMingLiU" w:hAnsi="Times New Roman" w:cs="Times New Roman"/>
          <w:sz w:val="24"/>
          <w:szCs w:val="24"/>
        </w:rPr>
        <w:t xml:space="preserve">approach </w:t>
      </w:r>
      <w:r w:rsidRPr="005C4675">
        <w:rPr>
          <w:rFonts w:ascii="Times New Roman" w:eastAsia="PMingLiU" w:hAnsi="Times New Roman" w:cs="Times New Roman"/>
          <w:sz w:val="24"/>
          <w:szCs w:val="24"/>
        </w:rPr>
        <w:t>would seem to be for the best, as single-species management techniques have been deemed inadequate due to their general tendency for commercial fixation and disregard for conservation (Mooney-</w:t>
      </w:r>
      <w:proofErr w:type="spellStart"/>
      <w:r w:rsidRPr="005C4675">
        <w:rPr>
          <w:rFonts w:ascii="Times New Roman" w:eastAsia="PMingLiU" w:hAnsi="Times New Roman" w:cs="Times New Roman"/>
          <w:sz w:val="24"/>
          <w:szCs w:val="24"/>
        </w:rPr>
        <w:t>Seus</w:t>
      </w:r>
      <w:proofErr w:type="spellEnd"/>
      <w:r w:rsidRPr="005C4675">
        <w:rPr>
          <w:rFonts w:ascii="Times New Roman" w:eastAsia="PMingLiU" w:hAnsi="Times New Roman" w:cs="Times New Roman"/>
          <w:sz w:val="24"/>
          <w:szCs w:val="24"/>
        </w:rPr>
        <w:t xml:space="preserve"> &amp; Rosenberg 2007).</w:t>
      </w:r>
    </w:p>
    <w:p w14:paraId="61432C13" w14:textId="0C373602" w:rsidR="004F01B1" w:rsidRPr="00BC3B3A" w:rsidRDefault="004F01B1" w:rsidP="004F01B1">
      <w:pPr>
        <w:spacing w:line="480" w:lineRule="auto"/>
        <w:ind w:firstLine="720"/>
        <w:rPr>
          <w:rFonts w:ascii="Times New Roman" w:eastAsia="PMingLiU" w:hAnsi="Times New Roman" w:cs="Times New Roman"/>
          <w:sz w:val="24"/>
          <w:szCs w:val="24"/>
        </w:rPr>
      </w:pPr>
      <w:r w:rsidRPr="00BC3B3A">
        <w:rPr>
          <w:rFonts w:ascii="Times New Roman" w:eastAsia="PMingLiU" w:hAnsi="Times New Roman" w:cs="Times New Roman"/>
          <w:sz w:val="24"/>
          <w:szCs w:val="24"/>
        </w:rPr>
        <w:t>The Mid-Atlantic Fisheries Council and the Southern Atlantic Fisheries Management council are structured similarly to the NEFMC; the former is made up of 21 voting members, one from each member state’s Department of Fish and Wildlife, as well as 14 private citizens with knowledge of and interest in fisheries and four non-voting members from the Atlantic States Marine Fisheries Commission, the U.S. Fish and Wildlife Service, the U.S. Department of State, and the U.S. Coast Guard (MAFMC 2016). Several of their managed species use output controls in the form of catch and landing limits, in addition to minimum fish</w:t>
      </w:r>
      <w:r w:rsidR="00811F56">
        <w:rPr>
          <w:rFonts w:ascii="Times New Roman" w:eastAsia="PMingLiU" w:hAnsi="Times New Roman" w:cs="Times New Roman"/>
          <w:sz w:val="24"/>
          <w:szCs w:val="24"/>
        </w:rPr>
        <w:t xml:space="preserve"> sizes and </w:t>
      </w:r>
      <w:r w:rsidRPr="00BC3B3A">
        <w:rPr>
          <w:rFonts w:ascii="Times New Roman" w:eastAsia="PMingLiU" w:hAnsi="Times New Roman" w:cs="Times New Roman"/>
          <w:sz w:val="24"/>
          <w:szCs w:val="24"/>
        </w:rPr>
        <w:t xml:space="preserve">gear and seasonal restrictions. The Southern Atlantic Fisheries Management Council is made up of 13 private citizens selected by the Secretary of Commerce from lists presented by state governors, as well </w:t>
      </w:r>
      <w:r w:rsidRPr="00BC3B3A">
        <w:rPr>
          <w:rFonts w:ascii="Times New Roman" w:eastAsia="PMingLiU" w:hAnsi="Times New Roman" w:cs="Times New Roman"/>
          <w:sz w:val="24"/>
          <w:szCs w:val="24"/>
        </w:rPr>
        <w:lastRenderedPageBreak/>
        <w:t xml:space="preserve">as the four non-voting members from each </w:t>
      </w:r>
      <w:r>
        <w:rPr>
          <w:rFonts w:ascii="Times New Roman" w:eastAsia="PMingLiU" w:hAnsi="Times New Roman" w:cs="Times New Roman"/>
          <w:sz w:val="24"/>
          <w:szCs w:val="24"/>
        </w:rPr>
        <w:t>of the departments listed above. The SAFMC</w:t>
      </w:r>
      <w:r w:rsidRPr="00BC3B3A">
        <w:rPr>
          <w:rFonts w:ascii="Times New Roman" w:eastAsia="PMingLiU" w:hAnsi="Times New Roman" w:cs="Times New Roman"/>
          <w:sz w:val="24"/>
          <w:szCs w:val="24"/>
        </w:rPr>
        <w:t xml:space="preserve"> receives input from Advisory Panels, the Scientific &amp; Statistical Committee and Stock Assessment Panels (SAFMC 2016). </w:t>
      </w:r>
    </w:p>
    <w:p w14:paraId="68FECE49" w14:textId="77777777" w:rsidR="004F01B1" w:rsidRPr="00AD68D6" w:rsidRDefault="004F01B1" w:rsidP="004F01B1">
      <w:pPr>
        <w:spacing w:line="480" w:lineRule="auto"/>
        <w:ind w:firstLine="720"/>
        <w:rPr>
          <w:rFonts w:ascii="Times New Roman" w:eastAsia="PMingLiU" w:hAnsi="Times New Roman" w:cs="Times New Roman"/>
          <w:sz w:val="24"/>
          <w:szCs w:val="24"/>
        </w:rPr>
      </w:pPr>
      <w:r w:rsidRPr="00AD68D6">
        <w:rPr>
          <w:rFonts w:ascii="Times New Roman" w:eastAsia="PMingLiU" w:hAnsi="Times New Roman" w:cs="Times New Roman"/>
          <w:sz w:val="24"/>
          <w:szCs w:val="24"/>
        </w:rPr>
        <w:t>The management practices in the Atlantic are much more top-down than those in the Pacific, with a diagram provided by SAFMC showing the process of creating interim rules, emergency rules, and new management strategies through the NEPA Environmental Impact Statement/Environmental Assessment approach (which allows for public input) but none of the emphasis on community, user group, or tribal participation that characterizes the approaches detailed by Pacific coast management committees (SAFMC 2016, PFMC 2013). Additionally, the NOAA website does not show as much participation and management on the East Coast</w:t>
      </w:r>
      <w:r>
        <w:rPr>
          <w:rFonts w:ascii="Times New Roman" w:eastAsia="PMingLiU" w:hAnsi="Times New Roman" w:cs="Times New Roman"/>
          <w:sz w:val="24"/>
          <w:szCs w:val="24"/>
        </w:rPr>
        <w:t>.</w:t>
      </w:r>
    </w:p>
    <w:p w14:paraId="3C5C2A06" w14:textId="3C4540E5" w:rsidR="004F01B1" w:rsidRPr="00AC7FD4" w:rsidRDefault="004F01B1" w:rsidP="00AC7FD4">
      <w:pPr>
        <w:spacing w:line="480" w:lineRule="auto"/>
        <w:rPr>
          <w:rFonts w:ascii="Times New Roman" w:eastAsia="PMingLiU" w:hAnsi="Times New Roman" w:cs="Times New Roman"/>
          <w:sz w:val="24"/>
          <w:szCs w:val="24"/>
          <w:u w:val="single"/>
        </w:rPr>
      </w:pPr>
      <w:r w:rsidRPr="00AC6F25">
        <w:rPr>
          <w:rFonts w:ascii="Times New Roman" w:eastAsia="PMingLiU" w:hAnsi="Times New Roman" w:cs="Times New Roman"/>
          <w:sz w:val="24"/>
          <w:szCs w:val="24"/>
          <w:u w:val="single"/>
        </w:rPr>
        <w:t>Stock rebuilding strategies</w:t>
      </w:r>
    </w:p>
    <w:p w14:paraId="36C4FAAD" w14:textId="76102C32" w:rsidR="004F01B1" w:rsidRPr="0045173F" w:rsidRDefault="004F01B1" w:rsidP="00AC7FD4">
      <w:pPr>
        <w:spacing w:line="480" w:lineRule="auto"/>
        <w:ind w:firstLine="720"/>
        <w:rPr>
          <w:rFonts w:ascii="Times New Roman" w:eastAsia="PMingLiU" w:hAnsi="Times New Roman" w:cs="Times New Roman"/>
          <w:sz w:val="24"/>
          <w:szCs w:val="24"/>
        </w:rPr>
      </w:pPr>
      <w:r w:rsidRPr="0045173F">
        <w:rPr>
          <w:rFonts w:ascii="Times New Roman" w:eastAsia="PMingLiU" w:hAnsi="Times New Roman" w:cs="Times New Roman"/>
          <w:sz w:val="24"/>
          <w:szCs w:val="24"/>
        </w:rPr>
        <w:t xml:space="preserve">There are currently 21 Atlantic stocks targeted for rebuilding with accepted rebuilding plans and timelines in place, eight species of which are classified as subject to overfishing with biomass levels not increasing (NOAA Fisheries 2015). The Atlantic Fishery Management Councils each have their own strategy for managing habitat and stocks, but Marine Protected Areas </w:t>
      </w:r>
      <w:r w:rsidR="00811F56">
        <w:rPr>
          <w:rFonts w:ascii="Times New Roman" w:eastAsia="PMingLiU" w:hAnsi="Times New Roman" w:cs="Times New Roman"/>
          <w:sz w:val="24"/>
          <w:szCs w:val="24"/>
        </w:rPr>
        <w:t xml:space="preserve">(MPAs) </w:t>
      </w:r>
      <w:r w:rsidRPr="0045173F">
        <w:rPr>
          <w:rFonts w:ascii="Times New Roman" w:eastAsia="PMingLiU" w:hAnsi="Times New Roman" w:cs="Times New Roman"/>
          <w:sz w:val="24"/>
          <w:szCs w:val="24"/>
        </w:rPr>
        <w:t>are a common a</w:t>
      </w:r>
      <w:r w:rsidR="00811F56">
        <w:rPr>
          <w:rFonts w:ascii="Times New Roman" w:eastAsia="PMingLiU" w:hAnsi="Times New Roman" w:cs="Times New Roman"/>
          <w:sz w:val="24"/>
          <w:szCs w:val="24"/>
        </w:rPr>
        <w:t>pproach. An MPA</w:t>
      </w:r>
      <w:r w:rsidRPr="0045173F">
        <w:rPr>
          <w:rFonts w:ascii="Times New Roman" w:eastAsia="PMingLiU" w:hAnsi="Times New Roman" w:cs="Times New Roman"/>
          <w:sz w:val="24"/>
          <w:szCs w:val="24"/>
        </w:rPr>
        <w:t xml:space="preserve"> is defined by the South Atlantic Fishery Management Council as a system of marine habitats reserved for the purpose of recovering or sustaining fish stocks </w:t>
      </w:r>
      <w:r w:rsidRPr="00AC7FD4">
        <w:rPr>
          <w:rFonts w:ascii="Times New Roman" w:eastAsia="PMingLiU" w:hAnsi="Times New Roman" w:cs="Times New Roman"/>
          <w:sz w:val="24"/>
          <w:szCs w:val="24"/>
          <w:shd w:val="clear" w:color="auto" w:fill="FFFFFF"/>
        </w:rPr>
        <w:t xml:space="preserve">(SAFMC 2016). For example, the Gulf of Maine has a year-round </w:t>
      </w:r>
      <w:proofErr w:type="spellStart"/>
      <w:r w:rsidRPr="00AC7FD4">
        <w:rPr>
          <w:rFonts w:ascii="Times New Roman" w:eastAsia="PMingLiU" w:hAnsi="Times New Roman" w:cs="Times New Roman"/>
          <w:sz w:val="24"/>
          <w:szCs w:val="24"/>
          <w:shd w:val="clear" w:color="auto" w:fill="FFFFFF"/>
        </w:rPr>
        <w:t>groundfish</w:t>
      </w:r>
      <w:proofErr w:type="spellEnd"/>
      <w:r w:rsidRPr="00AC7FD4">
        <w:rPr>
          <w:rFonts w:ascii="Times New Roman" w:eastAsia="PMingLiU" w:hAnsi="Times New Roman" w:cs="Times New Roman"/>
          <w:sz w:val="24"/>
          <w:szCs w:val="24"/>
          <w:shd w:val="clear" w:color="auto" w:fill="FFFFFF"/>
        </w:rPr>
        <w:t xml:space="preserve"> closure in place which is also partially a habitat closure (NOAA Greater Atlantic 2016). This closure has several exemptions for vessels with particular fishing gear as well as recreational vessels and charter or party vessels with letters of authorization from regional administrators (NOAA Greater Atlantic 2016). The SAFMC created several MPAs in 2009 where no possession of snapper grouper species is allowed, though trolling for other species is </w:t>
      </w:r>
      <w:r w:rsidR="00457754" w:rsidRPr="00AC7FD4">
        <w:rPr>
          <w:rFonts w:ascii="Times New Roman" w:eastAsia="PMingLiU" w:hAnsi="Times New Roman" w:cs="Times New Roman"/>
          <w:sz w:val="24"/>
          <w:szCs w:val="24"/>
          <w:shd w:val="clear" w:color="auto" w:fill="FFFFFF"/>
        </w:rPr>
        <w:lastRenderedPageBreak/>
        <w:t>permitted</w:t>
      </w:r>
      <w:r w:rsidRPr="00AC7FD4">
        <w:rPr>
          <w:rFonts w:ascii="Times New Roman" w:eastAsia="PMingLiU" w:hAnsi="Times New Roman" w:cs="Times New Roman"/>
          <w:sz w:val="24"/>
          <w:szCs w:val="24"/>
          <w:shd w:val="clear" w:color="auto" w:fill="FFFFFF"/>
        </w:rPr>
        <w:t xml:space="preserve"> (SAFMC 2016).  </w:t>
      </w:r>
      <w:r w:rsidR="00AC7FD4" w:rsidRPr="005C4675">
        <w:rPr>
          <w:rFonts w:ascii="Times New Roman" w:eastAsia="PMingLiU" w:hAnsi="Times New Roman" w:cs="Times New Roman"/>
          <w:sz w:val="24"/>
          <w:szCs w:val="24"/>
        </w:rPr>
        <w:t>Essential fish habitat</w:t>
      </w:r>
      <w:r w:rsidR="00AC7FD4">
        <w:rPr>
          <w:rFonts w:ascii="Times New Roman" w:eastAsia="PMingLiU" w:hAnsi="Times New Roman" w:cs="Times New Roman"/>
          <w:sz w:val="24"/>
          <w:szCs w:val="24"/>
        </w:rPr>
        <w:t>s</w:t>
      </w:r>
      <w:r w:rsidR="00AC7FD4" w:rsidRPr="005C4675">
        <w:rPr>
          <w:rFonts w:ascii="Times New Roman" w:eastAsia="PMingLiU" w:hAnsi="Times New Roman" w:cs="Times New Roman"/>
          <w:sz w:val="24"/>
          <w:szCs w:val="24"/>
        </w:rPr>
        <w:t xml:space="preserve"> for the Atlanti</w:t>
      </w:r>
      <w:r w:rsidR="00AC7FD4">
        <w:rPr>
          <w:rFonts w:ascii="Times New Roman" w:eastAsia="PMingLiU" w:hAnsi="Times New Roman" w:cs="Times New Roman"/>
          <w:sz w:val="24"/>
          <w:szCs w:val="24"/>
        </w:rPr>
        <w:t>c were</w:t>
      </w:r>
      <w:r w:rsidR="00AC7FD4" w:rsidRPr="005C4675">
        <w:rPr>
          <w:rFonts w:ascii="Times New Roman" w:eastAsia="PMingLiU" w:hAnsi="Times New Roman" w:cs="Times New Roman"/>
          <w:sz w:val="24"/>
          <w:szCs w:val="24"/>
        </w:rPr>
        <w:t xml:space="preserve"> </w:t>
      </w:r>
      <w:r w:rsidR="00E754DF">
        <w:rPr>
          <w:rFonts w:ascii="Times New Roman" w:eastAsia="PMingLiU" w:hAnsi="Times New Roman" w:cs="Times New Roman"/>
          <w:sz w:val="24"/>
          <w:szCs w:val="24"/>
        </w:rPr>
        <w:t xml:space="preserve">initially </w:t>
      </w:r>
      <w:r w:rsidR="00AC7FD4" w:rsidRPr="005C4675">
        <w:rPr>
          <w:rFonts w:ascii="Times New Roman" w:eastAsia="PMingLiU" w:hAnsi="Times New Roman" w:cs="Times New Roman"/>
          <w:sz w:val="24"/>
          <w:szCs w:val="24"/>
        </w:rPr>
        <w:t>established in 1999 by NOAA’s Habitat Omnibus Amendment, which identified threats and proposed conservation for habitat for A</w:t>
      </w:r>
      <w:r w:rsidR="00AC7FD4">
        <w:rPr>
          <w:rFonts w:ascii="Times New Roman" w:eastAsia="PMingLiU" w:hAnsi="Times New Roman" w:cs="Times New Roman"/>
          <w:sz w:val="24"/>
          <w:szCs w:val="24"/>
        </w:rPr>
        <w:t>tlantic salmon and Atlantic cod</w:t>
      </w:r>
      <w:r w:rsidR="00AC7FD4" w:rsidRPr="005C4675">
        <w:rPr>
          <w:rFonts w:ascii="Times New Roman" w:eastAsia="PMingLiU" w:hAnsi="Times New Roman" w:cs="Times New Roman"/>
          <w:sz w:val="24"/>
          <w:szCs w:val="24"/>
        </w:rPr>
        <w:t xml:space="preserve"> (NEFMC 2016).</w:t>
      </w:r>
    </w:p>
    <w:p w14:paraId="3DD1982A" w14:textId="170CFB97" w:rsidR="004F01B1" w:rsidRDefault="004F01B1" w:rsidP="004F01B1">
      <w:pPr>
        <w:spacing w:line="480" w:lineRule="auto"/>
        <w:ind w:firstLine="720"/>
        <w:rPr>
          <w:rFonts w:ascii="Times New Roman" w:eastAsia="PMingLiU" w:hAnsi="Times New Roman" w:cs="Times New Roman"/>
          <w:sz w:val="24"/>
          <w:szCs w:val="24"/>
        </w:rPr>
      </w:pPr>
      <w:r w:rsidRPr="005C4675">
        <w:rPr>
          <w:rFonts w:ascii="Times New Roman" w:eastAsia="PMingLiU" w:hAnsi="Times New Roman" w:cs="Times New Roman"/>
          <w:sz w:val="24"/>
          <w:szCs w:val="24"/>
        </w:rPr>
        <w:t xml:space="preserve">Other methods of fish protection and stock rebuilding include ensuring that fishery management plans comply with the Endangered Species Act so that it is illegal to catch or possess </w:t>
      </w:r>
      <w:r w:rsidR="008D45F1">
        <w:rPr>
          <w:rFonts w:ascii="Times New Roman" w:eastAsia="PMingLiU" w:hAnsi="Times New Roman" w:cs="Times New Roman"/>
          <w:sz w:val="24"/>
          <w:szCs w:val="24"/>
        </w:rPr>
        <w:t xml:space="preserve">ESA </w:t>
      </w:r>
      <w:r w:rsidRPr="005C4675">
        <w:rPr>
          <w:rFonts w:ascii="Times New Roman" w:eastAsia="PMingLiU" w:hAnsi="Times New Roman" w:cs="Times New Roman"/>
          <w:sz w:val="24"/>
          <w:szCs w:val="24"/>
        </w:rPr>
        <w:t>listed species (SAFMC 2016, MAFMC 2016, NOAA Greater Atlantic 2016), removing dams to ensure that Atlantic salmon have access to spawning grounds (NOAA Greater Atlantic General Conservation Plan 2016), and working with NOAA Proactive Species Conservation Grants to implement various protection projects like the restoration of the Apalachicola- Chattahoochee- Flint River Basin, which Georgia’s Department of Natural Resources has a recurring grant for (NOAA Proactive Species Conservation Grants 2011).</w:t>
      </w:r>
      <w:r>
        <w:rPr>
          <w:rFonts w:ascii="Times New Roman" w:eastAsia="PMingLiU" w:hAnsi="Times New Roman" w:cs="Times New Roman"/>
          <w:sz w:val="24"/>
          <w:szCs w:val="24"/>
        </w:rPr>
        <w:t xml:space="preserve"> </w:t>
      </w:r>
      <w:r w:rsidRPr="004C2B06">
        <w:rPr>
          <w:rFonts w:ascii="Times New Roman" w:eastAsia="PMingLiU" w:hAnsi="Times New Roman" w:cs="Times New Roman"/>
          <w:sz w:val="24"/>
          <w:szCs w:val="24"/>
        </w:rPr>
        <w:t xml:space="preserve">Other funded projects include Conservation of the Sand Tiger Shark in the waters of Delaware Bay and other near-shore habitats, acoustic tracking of Atlantic sturgeon conducted by the University of Maine, and tagging and tracking Atlantic sturgeon along the Delaware coast (NOAA Proactive Species Conservation Grants 2011). </w:t>
      </w:r>
      <w:r>
        <w:rPr>
          <w:rFonts w:ascii="Times New Roman" w:eastAsia="PMingLiU" w:hAnsi="Times New Roman" w:cs="Times New Roman"/>
          <w:sz w:val="24"/>
          <w:szCs w:val="24"/>
        </w:rPr>
        <w:t xml:space="preserve">Grants of this type also exist on the Pacific coast, but they were further emphasized as a part of the management process on the Atlantic management pages. </w:t>
      </w:r>
    </w:p>
    <w:p w14:paraId="2CC74A84" w14:textId="77777777" w:rsidR="004F01B1" w:rsidRDefault="004F01B1" w:rsidP="004F01B1">
      <w:pPr>
        <w:spacing w:line="480" w:lineRule="auto"/>
        <w:rPr>
          <w:rFonts w:ascii="Times New Roman" w:eastAsia="PMingLiU" w:hAnsi="Times New Roman" w:cs="Times New Roman"/>
          <w:sz w:val="24"/>
          <w:szCs w:val="24"/>
          <w:u w:val="single"/>
        </w:rPr>
      </w:pPr>
      <w:r>
        <w:rPr>
          <w:rFonts w:ascii="Times New Roman" w:eastAsia="PMingLiU" w:hAnsi="Times New Roman" w:cs="Times New Roman"/>
          <w:sz w:val="24"/>
          <w:szCs w:val="24"/>
          <w:u w:val="single"/>
        </w:rPr>
        <w:t>S</w:t>
      </w:r>
      <w:r w:rsidRPr="00E7260E">
        <w:rPr>
          <w:rFonts w:ascii="Times New Roman" w:eastAsia="PMingLiU" w:hAnsi="Times New Roman" w:cs="Times New Roman"/>
          <w:sz w:val="24"/>
          <w:szCs w:val="24"/>
          <w:u w:val="single"/>
        </w:rPr>
        <w:t>tock status/anticipated declines</w:t>
      </w:r>
    </w:p>
    <w:p w14:paraId="748279D3" w14:textId="77777777" w:rsidR="004F01B1" w:rsidRPr="004B65C4" w:rsidRDefault="004F01B1" w:rsidP="004F01B1">
      <w:pPr>
        <w:rPr>
          <w:rFonts w:ascii="Calibri" w:eastAsia="SimSun" w:hAnsi="Calibri" w:cs="Arial"/>
          <w:lang w:eastAsia="zh-CN"/>
        </w:rPr>
      </w:pPr>
      <w:r w:rsidRPr="00CA5B7F">
        <w:rPr>
          <w:rFonts w:ascii="Times New Roman" w:eastAsia="PMingLiU" w:hAnsi="Times New Roman" w:cs="Times New Roman"/>
          <w:noProof/>
          <w:sz w:val="24"/>
          <w:szCs w:val="24"/>
          <w:u w:val="single"/>
          <w:lang w:eastAsia="en-US"/>
        </w:rPr>
        <w:lastRenderedPageBreak/>
        <mc:AlternateContent>
          <mc:Choice Requires="wps">
            <w:drawing>
              <wp:anchor distT="45720" distB="45720" distL="114300" distR="114300" simplePos="0" relativeHeight="251663360" behindDoc="0" locked="0" layoutInCell="1" allowOverlap="1" wp14:anchorId="40AE886E" wp14:editId="02B4C599">
                <wp:simplePos x="0" y="0"/>
                <wp:positionH relativeFrom="column">
                  <wp:posOffset>5381625</wp:posOffset>
                </wp:positionH>
                <wp:positionV relativeFrom="paragraph">
                  <wp:posOffset>2703195</wp:posOffset>
                </wp:positionV>
                <wp:extent cx="2360930" cy="140462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58F6B672" w14:textId="77777777" w:rsidR="004F01B1" w:rsidRPr="00CA5B7F" w:rsidRDefault="004F01B1" w:rsidP="004F01B1">
                            <w:pPr>
                              <w:rPr>
                                <w:color w:val="595959" w:themeColor="text1" w:themeTint="A6"/>
                              </w:rPr>
                            </w:pPr>
                            <w:r w:rsidRPr="00CA5B7F">
                              <w:rPr>
                                <w:color w:val="595959" w:themeColor="text1" w:themeTint="A6"/>
                              </w:rPr>
                              <w:t>F</w:t>
                            </w:r>
                            <w:r>
                              <w:rPr>
                                <w:color w:val="595959" w:themeColor="text1" w:themeTint="A6"/>
                              </w:rPr>
                              <w:t>igure 5</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0AE886E" id="_x0000_s1030" type="#_x0000_t202" style="position:absolute;margin-left:423.75pt;margin-top:212.85pt;width:185.9pt;height:110.6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3ChEAIAAPoDAAAOAAAAZHJzL2Uyb0RvYy54bWysU9uO2yAQfa/Uf0C8N3a8Trqx4qy2u01V&#10;aXuRdvsBGOMYFRgKJHb69R1wkkbtW1UeEDAzZ+acGdZ3o1bkIJyXYGo6n+WUCMOhlWZX028v2ze3&#10;lPjATMsUGFHTo/D0bvP61XqwlSigB9UKRxDE+GqwNe1DsFWWed4LzfwMrDBo7MBpFvDqdlnr2IDo&#10;WmVFni+zAVxrHXDhPb4+Tka6SfhdJ3j40nVeBKJqirWFtLu0N3HPNmtW7RyzveSnMtg/VKGZNJj0&#10;AvXIAiN7J/+C0pI78NCFGQedQddJLhIHZDPP/2Dz3DMrEhcUx9uLTP7/wfLPh6+OyLamS0oM09ii&#10;FzEG8g5GUkR1BusrdHq26BZGfMYuJ6bePgH/7omBh56Znbh3DoZesBarm8fI7Cp0wvERpBk+QYtp&#10;2D5AAho7p6N0KAZBdOzS8dKZWArHx+Jmma9u0MTRNi/zclmk3mWsOodb58MHAZrEQ00dtj7Bs8OT&#10;D7EcVp1dYjYDW6lUar8yZKjpalEsUsCVRcuA06mkrultHtc0L5Hle9Om4MCkms6YQJkT7ch04hzG&#10;Zkz6lmc1G2iPqIODaRjx8+ChB/eTkgEHsab+x545QYn6aFDL1bws4+SmS7l4i8SJu7Y01xZmOELV&#10;NFAyHR9CmvZI2dt71HwrkxqxOVMlp5JxwJJIp88QJ/j6nrx+f9nNLwAAAP//AwBQSwMEFAAGAAgA&#10;AAAhABxLO6/hAAAADAEAAA8AAABkcnMvZG93bnJldi54bWxMj8tOwzAQRfdI/IM1SOyo0+AkbYhT&#10;IR4SS9qCxNKNJ3FEPI5itw1/j7uC5ege3Xum2sx2YCecfO9IwnKRAENqnO6pk/Cxf71bAfNBkVaD&#10;I5Twgx429fVVpUrtzrTF0y50LJaQL5UEE8JYcu4bg1b5hRuRYta6yaoQz6njelLnWG4HniZJzq3q&#10;KS4YNeKTweZ7d7QSPulreGuFNlhk72I7vjy3WdhLeXszPz4ACziHPxgu+lEd6uh0cEfSng0SVqLI&#10;IipBpFkB7EKky/U9sIOEXORr4HXF/z9R/wIAAP//AwBQSwECLQAUAAYACAAAACEAtoM4kv4AAADh&#10;AQAAEwAAAAAAAAAAAAAAAAAAAAAAW0NvbnRlbnRfVHlwZXNdLnhtbFBLAQItABQABgAIAAAAIQA4&#10;/SH/1gAAAJQBAAALAAAAAAAAAAAAAAAAAC8BAABfcmVscy8ucmVsc1BLAQItABQABgAIAAAAIQCC&#10;53ChEAIAAPoDAAAOAAAAAAAAAAAAAAAAAC4CAABkcnMvZTJvRG9jLnhtbFBLAQItABQABgAIAAAA&#10;IQAcSzuv4QAAAAwBAAAPAAAAAAAAAAAAAAAAAGoEAABkcnMvZG93bnJldi54bWxQSwUGAAAAAAQA&#10;BADzAAAAeAUAAAAA&#10;" filled="f" stroked="f">
                <v:textbox style="mso-fit-shape-to-text:t">
                  <w:txbxContent>
                    <w:p w14:paraId="58F6B672" w14:textId="77777777" w:rsidR="004F01B1" w:rsidRPr="00CA5B7F" w:rsidRDefault="004F01B1" w:rsidP="004F01B1">
                      <w:pPr>
                        <w:rPr>
                          <w:color w:val="595959" w:themeColor="text1" w:themeTint="A6"/>
                        </w:rPr>
                      </w:pPr>
                      <w:r w:rsidRPr="00CA5B7F">
                        <w:rPr>
                          <w:color w:val="595959" w:themeColor="text1" w:themeTint="A6"/>
                        </w:rPr>
                        <w:t>F</w:t>
                      </w:r>
                      <w:r>
                        <w:rPr>
                          <w:color w:val="595959" w:themeColor="text1" w:themeTint="A6"/>
                        </w:rPr>
                        <w:t>igure 5</w:t>
                      </w:r>
                    </w:p>
                  </w:txbxContent>
                </v:textbox>
              </v:shape>
            </w:pict>
          </mc:Fallback>
        </mc:AlternateContent>
      </w:r>
      <w:r>
        <w:rPr>
          <w:noProof/>
          <w:lang w:eastAsia="en-US"/>
        </w:rPr>
        <w:drawing>
          <wp:inline distT="0" distB="0" distL="0" distR="0" wp14:anchorId="6C0D25B1" wp14:editId="4F6BF076">
            <wp:extent cx="5934075" cy="2743200"/>
            <wp:effectExtent l="0" t="0" r="9525" b="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C88859E" w14:textId="77777777" w:rsidR="004F01B1" w:rsidRDefault="004F01B1" w:rsidP="004F01B1">
      <w:pPr>
        <w:spacing w:line="480" w:lineRule="auto"/>
        <w:rPr>
          <w:rFonts w:ascii="Times New Roman" w:eastAsia="SimSun" w:hAnsi="Times New Roman" w:cs="Times New Roman"/>
          <w:sz w:val="24"/>
          <w:szCs w:val="24"/>
          <w:lang w:eastAsia="zh-CN"/>
        </w:rPr>
      </w:pPr>
    </w:p>
    <w:p w14:paraId="2C7AE2E1" w14:textId="77777777" w:rsidR="004F01B1" w:rsidRPr="004B65C4" w:rsidRDefault="004F01B1" w:rsidP="004617FC">
      <w:pPr>
        <w:spacing w:line="480" w:lineRule="auto"/>
        <w:ind w:firstLine="720"/>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Figure 5</w:t>
      </w:r>
      <w:r w:rsidRPr="004B65C4">
        <w:rPr>
          <w:rFonts w:ascii="Times New Roman" w:eastAsia="SimSun" w:hAnsi="Times New Roman" w:cs="Times New Roman"/>
          <w:sz w:val="24"/>
          <w:szCs w:val="24"/>
          <w:lang w:eastAsia="zh-CN"/>
        </w:rPr>
        <w:t xml:space="preserve"> is provided for comparison with the same years on the Pacific coast, but the peak catch for the Atlantic coast was actually reached in 1956 at 1,311,500.4 metric tons. The time between 1956, the highest point of Atlantic fishery productivity and 1969, the lowest point at 625,470.7 metric tons, is summarized by the graph below</w:t>
      </w:r>
      <w:r>
        <w:rPr>
          <w:rFonts w:ascii="Times New Roman" w:eastAsia="SimSun" w:hAnsi="Times New Roman" w:cs="Times New Roman"/>
          <w:sz w:val="24"/>
          <w:szCs w:val="24"/>
          <w:lang w:eastAsia="zh-CN"/>
        </w:rPr>
        <w:t xml:space="preserve"> (Fig. 6)</w:t>
      </w:r>
      <w:r w:rsidRPr="004B65C4">
        <w:rPr>
          <w:rFonts w:ascii="Times New Roman" w:eastAsia="SimSun" w:hAnsi="Times New Roman" w:cs="Times New Roman"/>
          <w:sz w:val="24"/>
          <w:szCs w:val="24"/>
          <w:lang w:eastAsia="zh-CN"/>
        </w:rPr>
        <w:t xml:space="preserve">: </w:t>
      </w:r>
    </w:p>
    <w:p w14:paraId="0C73BD05" w14:textId="77777777" w:rsidR="00A20ED2" w:rsidRDefault="004F01B1" w:rsidP="00A20ED2">
      <w:pPr>
        <w:tabs>
          <w:tab w:val="left" w:pos="5340"/>
        </w:tabs>
        <w:rPr>
          <w:rFonts w:ascii="Times New Roman" w:eastAsia="SimSun" w:hAnsi="Times New Roman" w:cs="Times New Roman"/>
          <w:sz w:val="24"/>
          <w:szCs w:val="24"/>
          <w:lang w:eastAsia="zh-CN"/>
        </w:rPr>
      </w:pPr>
      <w:r w:rsidRPr="00CA5B7F">
        <w:rPr>
          <w:rFonts w:ascii="Times New Roman" w:eastAsia="PMingLiU" w:hAnsi="Times New Roman" w:cs="Times New Roman"/>
          <w:noProof/>
          <w:sz w:val="24"/>
          <w:szCs w:val="24"/>
          <w:u w:val="single"/>
          <w:lang w:eastAsia="en-US"/>
        </w:rPr>
        <mc:AlternateContent>
          <mc:Choice Requires="wps">
            <w:drawing>
              <wp:anchor distT="45720" distB="45720" distL="114300" distR="114300" simplePos="0" relativeHeight="251664384" behindDoc="0" locked="0" layoutInCell="1" allowOverlap="1" wp14:anchorId="7AF4C4B1" wp14:editId="1B2AB4BC">
                <wp:simplePos x="0" y="0"/>
                <wp:positionH relativeFrom="column">
                  <wp:posOffset>5410200</wp:posOffset>
                </wp:positionH>
                <wp:positionV relativeFrom="paragraph">
                  <wp:posOffset>2731135</wp:posOffset>
                </wp:positionV>
                <wp:extent cx="2360930" cy="140462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FE4D861" w14:textId="77777777" w:rsidR="004F01B1" w:rsidRPr="00CA5B7F" w:rsidRDefault="004F01B1" w:rsidP="004F01B1">
                            <w:pPr>
                              <w:rPr>
                                <w:color w:val="595959" w:themeColor="text1" w:themeTint="A6"/>
                              </w:rPr>
                            </w:pPr>
                            <w:r w:rsidRPr="00CA5B7F">
                              <w:rPr>
                                <w:color w:val="595959" w:themeColor="text1" w:themeTint="A6"/>
                              </w:rPr>
                              <w:t>F</w:t>
                            </w:r>
                            <w:r>
                              <w:rPr>
                                <w:color w:val="595959" w:themeColor="text1" w:themeTint="A6"/>
                              </w:rPr>
                              <w:t>igure 6</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AF4C4B1" id="_x0000_s1031" type="#_x0000_t202" style="position:absolute;margin-left:426pt;margin-top:215.05pt;width:185.9pt;height:110.6pt;z-index:25166438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dI2EAIAAPoDAAAOAAAAZHJzL2Uyb0RvYy54bWysU9tuGyEQfa/Uf0C817ve2E68Mo7SpK4q&#10;pRcp6QdglvWiAkMBezf9+gys7VrtW1UeEDAzZ+acGVa3g9HkIH1QYBmdTkpKpBXQKLtj9Pvz5t0N&#10;JSFy23ANVjL6IgO9Xb99s+pdLSvoQDfSEwSxoe4do12Mri6KIDppeJiAkxaNLXjDI179rmg87xHd&#10;6KIqy0XRg2+cByFDwNeH0UjXGb9tpYhf2zbISDSjWFvMu8/7Nu3FesXrneeuU+JYBv+HKgxXFpOe&#10;oR545GTv1V9QRgkPAdo4EWAKaFslZOaAbKblH2yeOu5k5oLiBHeWKfw/WPHl8M0T1TB6TYnlBlv0&#10;LIdI3sNAqqRO70KNTk8O3eKAz9jlzDS4RxA/ArFw33G7k3feQ99J3mB10xRZXISOOCGBbPvP0GAa&#10;vo+QgYbWmyQdikEQHbv0cu5MKkXgY3W1KJdXaBJom87K2aLKvSt4fQp3PsSPEgxJB0Y9tj7D88Nj&#10;iKkcXp9cUjYLG6V1br+2pGd0Oa/mOeDCYlTE6dTKMHpTpjXOS2L5wTY5OHKlxzMm0PZIOzEdOcdh&#10;O2R95yc1t9C8oA4exmHEz4OHDvwvSnocREbDzz33khL9yaKWy+lsliY3X2bzayRO/KVle2nhViAU&#10;o5GS8Xgf87QnysHdoeYbldVIzRkrOZaMA5ZFOn6GNMGX9+z1+8uuXwEAAP//AwBQSwMEFAAGAAgA&#10;AAAhAJIpOUfgAAAADAEAAA8AAABkcnMvZG93bnJldi54bWxMj8tOwzAQRfdI/IM1SOyo8yxViFMh&#10;HlKXfYDE0o0ncYQ9jmK3DX+Pu4LlaK7uPadez9awM05+cCQgXSTAkFqnBuoFfBzeH1bAfJCkpHGE&#10;An7Qw7q5vallpdyFdnjeh57FEvKVFKBDGCvOfavRSr9wI1L8dW6yMsRz6rma5CWWW8OzJFlyKweK&#10;C1qO+KKx/d6frIBP+jKbrlAaH8ttsRvfXrsyHIS4v5ufn4AFnMNfGK74ER2ayHR0J1KeGQGrMosu&#10;QUCRJymwayLL8mhzFLAs0xx4U/P/Es0vAAAA//8DAFBLAQItABQABgAIAAAAIQC2gziS/gAAAOEB&#10;AAATAAAAAAAAAAAAAAAAAAAAAABbQ29udGVudF9UeXBlc10ueG1sUEsBAi0AFAAGAAgAAAAhADj9&#10;If/WAAAAlAEAAAsAAAAAAAAAAAAAAAAALwEAAF9yZWxzLy5yZWxzUEsBAi0AFAAGAAgAAAAhAK6l&#10;0jYQAgAA+gMAAA4AAAAAAAAAAAAAAAAALgIAAGRycy9lMm9Eb2MueG1sUEsBAi0AFAAGAAgAAAAh&#10;AJIpOUfgAAAADAEAAA8AAAAAAAAAAAAAAAAAagQAAGRycy9kb3ducmV2LnhtbFBLBQYAAAAABAAE&#10;APMAAAB3BQAAAAA=&#10;" filled="f" stroked="f">
                <v:textbox style="mso-fit-shape-to-text:t">
                  <w:txbxContent>
                    <w:p w14:paraId="2FE4D861" w14:textId="77777777" w:rsidR="004F01B1" w:rsidRPr="00CA5B7F" w:rsidRDefault="004F01B1" w:rsidP="004F01B1">
                      <w:pPr>
                        <w:rPr>
                          <w:color w:val="595959" w:themeColor="text1" w:themeTint="A6"/>
                        </w:rPr>
                      </w:pPr>
                      <w:r w:rsidRPr="00CA5B7F">
                        <w:rPr>
                          <w:color w:val="595959" w:themeColor="text1" w:themeTint="A6"/>
                        </w:rPr>
                        <w:t>F</w:t>
                      </w:r>
                      <w:r>
                        <w:rPr>
                          <w:color w:val="595959" w:themeColor="text1" w:themeTint="A6"/>
                        </w:rPr>
                        <w:t>igure 6</w:t>
                      </w:r>
                    </w:p>
                  </w:txbxContent>
                </v:textbox>
              </v:shape>
            </w:pict>
          </mc:Fallback>
        </mc:AlternateContent>
      </w:r>
      <w:r>
        <w:rPr>
          <w:noProof/>
          <w:lang w:eastAsia="en-US"/>
        </w:rPr>
        <w:drawing>
          <wp:inline distT="0" distB="0" distL="0" distR="0" wp14:anchorId="506462A4" wp14:editId="36291F52">
            <wp:extent cx="5943600" cy="2773680"/>
            <wp:effectExtent l="0" t="0" r="0" b="762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57F1A3F" w14:textId="15B97AFB" w:rsidR="004F01B1" w:rsidRDefault="004F01B1" w:rsidP="00DB5D5A">
      <w:pPr>
        <w:tabs>
          <w:tab w:val="left" w:pos="5340"/>
        </w:tabs>
        <w:spacing w:line="480" w:lineRule="auto"/>
        <w:rPr>
          <w:rFonts w:ascii="Times New Roman" w:eastAsia="SimSun" w:hAnsi="Times New Roman" w:cs="Times New Roman"/>
          <w:sz w:val="24"/>
          <w:szCs w:val="24"/>
          <w:lang w:eastAsia="zh-CN"/>
        </w:rPr>
      </w:pPr>
      <w:r w:rsidRPr="004B65C4">
        <w:rPr>
          <w:rFonts w:ascii="Times New Roman" w:eastAsia="SimSun" w:hAnsi="Times New Roman" w:cs="Times New Roman"/>
          <w:sz w:val="24"/>
          <w:szCs w:val="24"/>
          <w:lang w:eastAsia="zh-CN"/>
        </w:rPr>
        <w:lastRenderedPageBreak/>
        <w:t>The rate of decline from maximum to minimum productivity in the Atlantic is much steeper than that in the Pacific, a 52.309% decrease over a period of 14 years in the former as opposed to the 7.67% decline over a period of 10 years in the latter. The decline between the year of recorded maximum productivity and minimum productivity is also much more consistently down-trending in the Atlantic, whereas the Pacific saw a point of major decrease between slow oscillations up and down. Nevertheless, neither fishery has fully recovered from their respective years of record catch.</w:t>
      </w:r>
      <w:r w:rsidR="00DB5D5A">
        <w:rPr>
          <w:rFonts w:ascii="Times New Roman" w:eastAsia="SimSun" w:hAnsi="Times New Roman" w:cs="Times New Roman"/>
          <w:sz w:val="24"/>
          <w:szCs w:val="24"/>
          <w:lang w:eastAsia="zh-CN"/>
        </w:rPr>
        <w:t xml:space="preserve"> </w:t>
      </w:r>
    </w:p>
    <w:p w14:paraId="07AFBCD0" w14:textId="29375F32" w:rsidR="00DB5D5A" w:rsidRPr="00DB5D5A" w:rsidRDefault="00DB5D5A" w:rsidP="00800866">
      <w:pPr>
        <w:spacing w:line="480" w:lineRule="auto"/>
        <w:ind w:firstLine="720"/>
        <w:rPr>
          <w:rFonts w:ascii="Times New Roman" w:eastAsia="PMingLiU" w:hAnsi="Times New Roman" w:cs="Times New Roman"/>
          <w:sz w:val="24"/>
          <w:szCs w:val="24"/>
        </w:rPr>
      </w:pPr>
      <w:r>
        <w:rPr>
          <w:rFonts w:ascii="Times New Roman" w:eastAsia="PMingLiU" w:hAnsi="Times New Roman" w:cs="Times New Roman"/>
          <w:sz w:val="24"/>
          <w:szCs w:val="24"/>
        </w:rPr>
        <w:t>One sp</w:t>
      </w:r>
      <w:r w:rsidR="00800866">
        <w:rPr>
          <w:rFonts w:ascii="Times New Roman" w:eastAsia="PMingLiU" w:hAnsi="Times New Roman" w:cs="Times New Roman"/>
          <w:sz w:val="24"/>
          <w:szCs w:val="24"/>
        </w:rPr>
        <w:t>ecies subject to the</w:t>
      </w:r>
      <w:r>
        <w:rPr>
          <w:rFonts w:ascii="Times New Roman" w:eastAsia="PMingLiU" w:hAnsi="Times New Roman" w:cs="Times New Roman"/>
          <w:sz w:val="24"/>
          <w:szCs w:val="24"/>
        </w:rPr>
        <w:t xml:space="preserve"> trends of Atlantic fishery take is the </w:t>
      </w:r>
      <w:r w:rsidRPr="00E7260E">
        <w:rPr>
          <w:rFonts w:ascii="Times New Roman" w:eastAsia="PMingLiU" w:hAnsi="Times New Roman" w:cs="Times New Roman"/>
          <w:sz w:val="24"/>
          <w:szCs w:val="24"/>
        </w:rPr>
        <w:t>Striped bass in Chesapeake Bay</w:t>
      </w:r>
      <w:r>
        <w:rPr>
          <w:rFonts w:ascii="Times New Roman" w:eastAsia="PMingLiU" w:hAnsi="Times New Roman" w:cs="Times New Roman"/>
          <w:sz w:val="24"/>
          <w:szCs w:val="24"/>
        </w:rPr>
        <w:t>. This is now one of</w:t>
      </w:r>
      <w:r w:rsidRPr="00E7260E">
        <w:rPr>
          <w:rFonts w:ascii="Times New Roman" w:eastAsia="PMingLiU" w:hAnsi="Times New Roman" w:cs="Times New Roman"/>
          <w:sz w:val="24"/>
          <w:szCs w:val="24"/>
        </w:rPr>
        <w:t xml:space="preserve"> the stocks classified as rebuilt and no longer subject to overfishing (NOAA 2015), but the species has increasingly been subject to bacterial infections associated with rising water temperatures and lower concentrations of oxygen (Blankenship 2004, </w:t>
      </w:r>
      <w:proofErr w:type="spellStart"/>
      <w:r w:rsidRPr="00E7260E">
        <w:rPr>
          <w:rFonts w:ascii="Times New Roman" w:eastAsia="PMingLiU" w:hAnsi="Times New Roman" w:cs="Times New Roman"/>
          <w:sz w:val="24"/>
          <w:szCs w:val="24"/>
        </w:rPr>
        <w:t>Blinkoff</w:t>
      </w:r>
      <w:proofErr w:type="spellEnd"/>
      <w:r w:rsidRPr="00E7260E">
        <w:rPr>
          <w:rFonts w:ascii="Times New Roman" w:eastAsia="PMingLiU" w:hAnsi="Times New Roman" w:cs="Times New Roman"/>
          <w:sz w:val="24"/>
          <w:szCs w:val="24"/>
        </w:rPr>
        <w:t xml:space="preserve"> 2012). Striped bass, according to NOAA (2015) were used in the early years of American colonization to fertilize fields be</w:t>
      </w:r>
      <w:r w:rsidR="00256A72">
        <w:rPr>
          <w:rFonts w:ascii="Times New Roman" w:eastAsia="PMingLiU" w:hAnsi="Times New Roman" w:cs="Times New Roman"/>
          <w:sz w:val="24"/>
          <w:szCs w:val="24"/>
        </w:rPr>
        <w:t>cause of their abundance, but by</w:t>
      </w:r>
      <w:r w:rsidRPr="00E7260E">
        <w:rPr>
          <w:rFonts w:ascii="Times New Roman" w:eastAsia="PMingLiU" w:hAnsi="Times New Roman" w:cs="Times New Roman"/>
          <w:sz w:val="24"/>
          <w:szCs w:val="24"/>
        </w:rPr>
        <w:t xml:space="preserve"> the 1980s the stock was categorized as collapsed due to poor environment and overfishing. Though the species has been placed on the “recovered” list, there has been a decline in spawning biomass since 2004 (NOAA Fish Facts 2015). </w:t>
      </w:r>
    </w:p>
    <w:p w14:paraId="181E9997" w14:textId="77777777" w:rsidR="004F01B1" w:rsidRPr="004B65C4" w:rsidRDefault="004F01B1" w:rsidP="00256A72">
      <w:pPr>
        <w:spacing w:line="480" w:lineRule="auto"/>
        <w:ind w:firstLine="720"/>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For a c</w:t>
      </w:r>
      <w:r w:rsidRPr="004B65C4">
        <w:rPr>
          <w:rFonts w:ascii="Times New Roman" w:eastAsia="SimSun" w:hAnsi="Times New Roman" w:cs="Times New Roman"/>
          <w:sz w:val="24"/>
          <w:szCs w:val="24"/>
          <w:lang w:eastAsia="zh-CN"/>
        </w:rPr>
        <w:t>omparison</w:t>
      </w:r>
      <w:r>
        <w:rPr>
          <w:rFonts w:ascii="Times New Roman" w:eastAsia="SimSun" w:hAnsi="Times New Roman" w:cs="Times New Roman"/>
          <w:sz w:val="24"/>
          <w:szCs w:val="24"/>
          <w:lang w:eastAsia="zh-CN"/>
        </w:rPr>
        <w:t xml:space="preserve"> of Atlantic and Pacific commercial landings since 1950, see figure 7</w:t>
      </w:r>
      <w:r w:rsidRPr="004B65C4">
        <w:rPr>
          <w:rFonts w:ascii="Times New Roman" w:eastAsia="SimSun" w:hAnsi="Times New Roman" w:cs="Times New Roman"/>
          <w:sz w:val="24"/>
          <w:szCs w:val="24"/>
          <w:lang w:eastAsia="zh-CN"/>
        </w:rPr>
        <w:t>:</w:t>
      </w:r>
    </w:p>
    <w:p w14:paraId="68F6E565" w14:textId="77777777" w:rsidR="004F01B1" w:rsidRPr="004B65C4" w:rsidRDefault="004F01B1" w:rsidP="004F01B1">
      <w:pPr>
        <w:spacing w:line="480" w:lineRule="auto"/>
        <w:rPr>
          <w:rFonts w:ascii="Times New Roman" w:eastAsia="SimSun" w:hAnsi="Times New Roman" w:cs="Times New Roman"/>
          <w:sz w:val="24"/>
          <w:szCs w:val="24"/>
          <w:lang w:eastAsia="zh-CN"/>
        </w:rPr>
      </w:pPr>
      <w:r w:rsidRPr="00CA5B7F">
        <w:rPr>
          <w:rFonts w:ascii="Times New Roman" w:eastAsia="PMingLiU" w:hAnsi="Times New Roman" w:cs="Times New Roman"/>
          <w:noProof/>
          <w:sz w:val="24"/>
          <w:szCs w:val="24"/>
          <w:u w:val="single"/>
          <w:lang w:eastAsia="en-US"/>
        </w:rPr>
        <w:lastRenderedPageBreak/>
        <mc:AlternateContent>
          <mc:Choice Requires="wps">
            <w:drawing>
              <wp:anchor distT="45720" distB="45720" distL="114300" distR="114300" simplePos="0" relativeHeight="251665408" behindDoc="0" locked="0" layoutInCell="1" allowOverlap="1" wp14:anchorId="62A35C49" wp14:editId="30185202">
                <wp:simplePos x="0" y="0"/>
                <wp:positionH relativeFrom="column">
                  <wp:posOffset>5391150</wp:posOffset>
                </wp:positionH>
                <wp:positionV relativeFrom="paragraph">
                  <wp:posOffset>3017520</wp:posOffset>
                </wp:positionV>
                <wp:extent cx="2360930" cy="140462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398FCED0" w14:textId="77777777" w:rsidR="004F01B1" w:rsidRPr="00CA5B7F" w:rsidRDefault="004F01B1" w:rsidP="004F01B1">
                            <w:pPr>
                              <w:rPr>
                                <w:color w:val="595959" w:themeColor="text1" w:themeTint="A6"/>
                              </w:rPr>
                            </w:pPr>
                            <w:r w:rsidRPr="00CA5B7F">
                              <w:rPr>
                                <w:color w:val="595959" w:themeColor="text1" w:themeTint="A6"/>
                              </w:rPr>
                              <w:t>F</w:t>
                            </w:r>
                            <w:r>
                              <w:rPr>
                                <w:color w:val="595959" w:themeColor="text1" w:themeTint="A6"/>
                              </w:rPr>
                              <w:t>igure 7</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2A35C49" id="_x0000_s1032" type="#_x0000_t202" style="position:absolute;margin-left:424.5pt;margin-top:237.6pt;width:185.9pt;height:110.6pt;z-index:25166540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4KxDgIAAPoDAAAOAAAAZHJzL2Uyb0RvYy54bWysU9uO2yAQfa/Uf0C8N3a8SdpYcVbb3aaq&#10;tL1Iu/0AjHGMCgwFEjv9+h1wklrtW1UeEDDMYc45w+Z20IochfMSTEXns5wSYTg00uwr+v159+Yd&#10;JT4w0zAFRlT0JDy93b5+teltKQroQDXCEQQxvuxtRbsQbJllnndCMz8DKwwGW3CaBdy6fdY41iO6&#10;VlmR56usB9dYB1x4j6cPY5BuE37bCh6+tq0XgaiKYm0hzS7NdZyz7YaVe8dsJ/m5DPYPVWgmDT56&#10;hXpggZGDk39BackdeGjDjIPOoG0lF4kDspnnf7B56pgViQuK4+1VJv//YPmX4zdHZFNRNMowjRY9&#10;iyGQ9zCQIqrTW1/ipSeL18KAx+hyYurtI/Afnhi475jZizvnoO8Ea7C6eczMJqkjjo8gdf8ZGnyG&#10;HQIkoKF1OkqHYhBER5dOV2diKRwPi5tVvr7BEMfYfJEvVkXyLmPlJd06Hz4K0CQuKurQ+gTPjo8+&#10;xHJYebkSXzOwk0ol+5UhfUXXy2KZEiYRLQN2p5Ia5cnjGPslsvxgmpQcmFTjGh9Q5kw7Mh05h6Ee&#10;kr6ri5o1NCfUwcHYjPh5cNGB+0VJj41YUf/zwJygRH0yqOV6vljEzk2bxfItEiduGqmnEWY4QlU0&#10;UDIu70Pq9kjZ2zvUfCeTGtGcsZJzydhgSaTzZ4gdPN2nW7+/7PYFAAD//wMAUEsDBBQABgAIAAAA&#10;IQDJeIGz4AAAAAwBAAAPAAAAZHJzL2Rvd25yZXYueG1sTI/LTsMwEEX3SPyDNUjsqEPkpG2IUyEe&#10;EkvagsTSjSdxhD2OYrcNf4+7guVoru49p97MzrITTmHwJOF+kQFDar0eqJfwsX+9WwELUZFW1hNK&#10;+MEAm+b6qlaV9mfa4mkXe5ZKKFRKgolxrDgPrUGnwsKPSOnX+cmpmM6p53pS51TuLM+zrORODZQW&#10;jBrxyWD7vTs6CZ/0Zd86oQ0ui3exHV+euyLupby9mR8fgEWc418YLvgJHZrEdPBH0oFZCSuxTi5R&#10;glgWObBLIs+zZHOQUK5LAbyp+X+J5hcAAP//AwBQSwECLQAUAAYACAAAACEAtoM4kv4AAADhAQAA&#10;EwAAAAAAAAAAAAAAAAAAAAAAW0NvbnRlbnRfVHlwZXNdLnhtbFBLAQItABQABgAIAAAAIQA4/SH/&#10;1gAAAJQBAAALAAAAAAAAAAAAAAAAAC8BAABfcmVscy8ucmVsc1BLAQItABQABgAIAAAAIQBQF4Kx&#10;DgIAAPoDAAAOAAAAAAAAAAAAAAAAAC4CAABkcnMvZTJvRG9jLnhtbFBLAQItABQABgAIAAAAIQDJ&#10;eIGz4AAAAAwBAAAPAAAAAAAAAAAAAAAAAGgEAABkcnMvZG93bnJldi54bWxQSwUGAAAAAAQABADz&#10;AAAAdQUAAAAA&#10;" filled="f" stroked="f">
                <v:textbox style="mso-fit-shape-to-text:t">
                  <w:txbxContent>
                    <w:p w14:paraId="398FCED0" w14:textId="77777777" w:rsidR="004F01B1" w:rsidRPr="00CA5B7F" w:rsidRDefault="004F01B1" w:rsidP="004F01B1">
                      <w:pPr>
                        <w:rPr>
                          <w:color w:val="595959" w:themeColor="text1" w:themeTint="A6"/>
                        </w:rPr>
                      </w:pPr>
                      <w:r w:rsidRPr="00CA5B7F">
                        <w:rPr>
                          <w:color w:val="595959" w:themeColor="text1" w:themeTint="A6"/>
                        </w:rPr>
                        <w:t>F</w:t>
                      </w:r>
                      <w:r>
                        <w:rPr>
                          <w:color w:val="595959" w:themeColor="text1" w:themeTint="A6"/>
                        </w:rPr>
                        <w:t>igure 7</w:t>
                      </w:r>
                    </w:p>
                  </w:txbxContent>
                </v:textbox>
              </v:shape>
            </w:pict>
          </mc:Fallback>
        </mc:AlternateContent>
      </w:r>
      <w:r>
        <w:rPr>
          <w:noProof/>
          <w:lang w:eastAsia="en-US"/>
        </w:rPr>
        <w:drawing>
          <wp:inline distT="0" distB="0" distL="0" distR="0" wp14:anchorId="300EE960" wp14:editId="471BC8C3">
            <wp:extent cx="5943600" cy="3038475"/>
            <wp:effectExtent l="0" t="0" r="0" b="9525"/>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5D09163" w14:textId="368B6FBA" w:rsidR="00DB5D5A" w:rsidRDefault="00DB5D5A" w:rsidP="00DB5D5A">
      <w:pPr>
        <w:spacing w:line="480" w:lineRule="auto"/>
        <w:rPr>
          <w:rFonts w:ascii="Times New Roman" w:eastAsia="PMingLiU" w:hAnsi="Times New Roman" w:cs="Times New Roman"/>
          <w:sz w:val="24"/>
          <w:szCs w:val="24"/>
        </w:rPr>
      </w:pPr>
      <w:r>
        <w:rPr>
          <w:rFonts w:ascii="Times New Roman" w:eastAsia="PMingLiU" w:hAnsi="Times New Roman" w:cs="Times New Roman"/>
          <w:sz w:val="24"/>
          <w:szCs w:val="24"/>
        </w:rPr>
        <w:t xml:space="preserve">The decline in fishery stock biomass is not a trend exclusive to the Atlantic or even to the United States. Species stocks have been collapsing for quite some time (NOAA Fish Facts 2015, </w:t>
      </w:r>
      <w:proofErr w:type="spellStart"/>
      <w:r>
        <w:rPr>
          <w:rFonts w:ascii="Times New Roman" w:eastAsia="PMingLiU" w:hAnsi="Times New Roman" w:cs="Times New Roman"/>
          <w:sz w:val="24"/>
          <w:szCs w:val="24"/>
        </w:rPr>
        <w:t>Pauly</w:t>
      </w:r>
      <w:proofErr w:type="spellEnd"/>
      <w:r>
        <w:rPr>
          <w:rFonts w:ascii="Times New Roman" w:eastAsia="PMingLiU" w:hAnsi="Times New Roman" w:cs="Times New Roman"/>
          <w:sz w:val="24"/>
          <w:szCs w:val="24"/>
        </w:rPr>
        <w:t xml:space="preserve"> et al. 1998) under the pressures of overfishing, fishing down the food web (or landing species at lower trophic levels</w:t>
      </w:r>
      <w:r w:rsidR="00753BBA">
        <w:rPr>
          <w:rFonts w:ascii="Times New Roman" w:eastAsia="PMingLiU" w:hAnsi="Times New Roman" w:cs="Times New Roman"/>
          <w:sz w:val="24"/>
          <w:szCs w:val="24"/>
        </w:rPr>
        <w:t>,</w:t>
      </w:r>
      <w:r>
        <w:rPr>
          <w:rFonts w:ascii="Times New Roman" w:eastAsia="PMingLiU" w:hAnsi="Times New Roman" w:cs="Times New Roman"/>
          <w:sz w:val="24"/>
          <w:szCs w:val="24"/>
        </w:rPr>
        <w:t xml:space="preserve"> which tend to be shorter-lived and a food source for larger fish whose stocks have already declined under fishing pressure).</w:t>
      </w:r>
    </w:p>
    <w:p w14:paraId="29314FAE" w14:textId="37F8A1DC" w:rsidR="004F01B1" w:rsidRPr="00DB5D5A" w:rsidRDefault="004F01B1" w:rsidP="00DB5D5A">
      <w:pPr>
        <w:spacing w:line="480" w:lineRule="auto"/>
        <w:ind w:firstLine="720"/>
        <w:rPr>
          <w:rFonts w:ascii="Times New Roman" w:eastAsia="SimSun" w:hAnsi="Times New Roman" w:cs="Times New Roman"/>
          <w:sz w:val="24"/>
          <w:szCs w:val="24"/>
          <w:lang w:eastAsia="zh-CN"/>
        </w:rPr>
      </w:pPr>
      <w:r w:rsidRPr="004B65C4">
        <w:rPr>
          <w:rFonts w:ascii="Times New Roman" w:eastAsia="SimSun" w:hAnsi="Times New Roman" w:cs="Times New Roman"/>
          <w:sz w:val="24"/>
          <w:szCs w:val="24"/>
          <w:lang w:eastAsia="zh-CN"/>
        </w:rPr>
        <w:t>Looking at these graphs, it is important to remember that each coast is a different ecosystem and supports different types and amounts of marine life. Additionally, the Atlantic coast of the United States began to be fished using non-native methods much earlier than the Pacific (and certainly much earlier than 1950, when NOAA’s data begins) which is not immediately evident from the graph but may have impacted the trends seen here. Another thing to keep in mind is the old maxim “just because we can doesn’t mean we should.” The current catch levels and exploitation methods have been proven unsustainable, and the gradual decline in U</w:t>
      </w:r>
      <w:r w:rsidR="00A82C3A">
        <w:rPr>
          <w:rFonts w:ascii="Times New Roman" w:eastAsia="SimSun" w:hAnsi="Times New Roman" w:cs="Times New Roman"/>
          <w:sz w:val="24"/>
          <w:szCs w:val="24"/>
          <w:lang w:eastAsia="zh-CN"/>
        </w:rPr>
        <w:t>.</w:t>
      </w:r>
      <w:r w:rsidRPr="004B65C4">
        <w:rPr>
          <w:rFonts w:ascii="Times New Roman" w:eastAsia="SimSun" w:hAnsi="Times New Roman" w:cs="Times New Roman"/>
          <w:sz w:val="24"/>
          <w:szCs w:val="24"/>
          <w:lang w:eastAsia="zh-CN"/>
        </w:rPr>
        <w:t>S</w:t>
      </w:r>
      <w:r w:rsidR="00A82C3A">
        <w:rPr>
          <w:rFonts w:ascii="Times New Roman" w:eastAsia="SimSun" w:hAnsi="Times New Roman" w:cs="Times New Roman"/>
          <w:sz w:val="24"/>
          <w:szCs w:val="24"/>
          <w:lang w:eastAsia="zh-CN"/>
        </w:rPr>
        <w:t>.</w:t>
      </w:r>
      <w:r w:rsidRPr="004B65C4">
        <w:rPr>
          <w:rFonts w:ascii="Times New Roman" w:eastAsia="SimSun" w:hAnsi="Times New Roman" w:cs="Times New Roman"/>
          <w:sz w:val="24"/>
          <w:szCs w:val="24"/>
          <w:lang w:eastAsia="zh-CN"/>
        </w:rPr>
        <w:t xml:space="preserve"> fish take may indicate a trend toward sustainability and biomass preservation; that is, a decline may be a positive t</w:t>
      </w:r>
      <w:r w:rsidR="00DB5D5A">
        <w:rPr>
          <w:rFonts w:ascii="Times New Roman" w:eastAsia="SimSun" w:hAnsi="Times New Roman" w:cs="Times New Roman"/>
          <w:sz w:val="24"/>
          <w:szCs w:val="24"/>
          <w:lang w:eastAsia="zh-CN"/>
        </w:rPr>
        <w:t xml:space="preserve">hing. </w:t>
      </w:r>
      <w:r>
        <w:rPr>
          <w:rFonts w:ascii="Times New Roman" w:eastAsia="PMingLiU" w:hAnsi="Times New Roman" w:cs="Times New Roman"/>
          <w:sz w:val="24"/>
          <w:szCs w:val="24"/>
        </w:rPr>
        <w:t xml:space="preserve">Studies finding current fishing patterns to be unsustainable are </w:t>
      </w:r>
      <w:r>
        <w:rPr>
          <w:rFonts w:ascii="Times New Roman" w:eastAsia="PMingLiU" w:hAnsi="Times New Roman" w:cs="Times New Roman"/>
          <w:sz w:val="24"/>
          <w:szCs w:val="24"/>
        </w:rPr>
        <w:lastRenderedPageBreak/>
        <w:t xml:space="preserve">not new, and the downward trends displayed in this thesis and the graphs above can be expected to continue unless fishing patterns are changed. </w:t>
      </w:r>
      <w:r w:rsidR="00BD0135">
        <w:rPr>
          <w:rFonts w:ascii="Times New Roman" w:eastAsia="PMingLiU" w:hAnsi="Times New Roman" w:cs="Times New Roman"/>
          <w:sz w:val="24"/>
          <w:szCs w:val="24"/>
        </w:rPr>
        <w:t>Catch levels may stabilize at a lower yield level than they currently reach, but it will be a more dependable, consistent, and sustainable level if stocks are allowed to recover.</w:t>
      </w:r>
    </w:p>
    <w:p w14:paraId="783A5CCF" w14:textId="77777777" w:rsidR="00BA04C7" w:rsidRDefault="00BA04C7" w:rsidP="00BA04C7">
      <w:pPr>
        <w:spacing w:line="480" w:lineRule="auto"/>
        <w:rPr>
          <w:rFonts w:asciiTheme="majorBidi" w:eastAsia="Times New Roman" w:hAnsiTheme="majorBidi" w:cstheme="majorBidi"/>
          <w:sz w:val="24"/>
          <w:szCs w:val="24"/>
        </w:rPr>
      </w:pPr>
      <w:r>
        <w:rPr>
          <w:rFonts w:asciiTheme="majorBidi" w:eastAsia="Times New Roman" w:hAnsiTheme="majorBidi" w:cstheme="majorBidi"/>
          <w:sz w:val="24"/>
          <w:szCs w:val="24"/>
        </w:rPr>
        <w:t>GAPS AND GOING FORWARD</w:t>
      </w:r>
    </w:p>
    <w:p w14:paraId="72075DC5" w14:textId="777C144B" w:rsidR="00BA04C7" w:rsidRPr="00D42C5D" w:rsidRDefault="00BA04C7" w:rsidP="00BA04C7">
      <w:pPr>
        <w:spacing w:line="480" w:lineRule="auto"/>
        <w:rPr>
          <w:rFonts w:ascii="Times New Roman" w:eastAsia="SimSun" w:hAnsi="Times New Roman" w:cs="Times New Roman"/>
          <w:sz w:val="24"/>
          <w:szCs w:val="24"/>
          <w:lang w:eastAsia="zh-CN"/>
        </w:rPr>
      </w:pPr>
      <w:r>
        <w:rPr>
          <w:rFonts w:asciiTheme="majorBidi" w:eastAsia="Times New Roman" w:hAnsiTheme="majorBidi" w:cstheme="majorBidi"/>
          <w:sz w:val="24"/>
          <w:szCs w:val="24"/>
        </w:rPr>
        <w:tab/>
      </w:r>
      <w:r w:rsidRPr="00D42C5D">
        <w:rPr>
          <w:rFonts w:ascii="Times New Roman" w:eastAsia="SimSun" w:hAnsi="Times New Roman" w:cs="Times New Roman"/>
          <w:sz w:val="24"/>
          <w:szCs w:val="24"/>
          <w:lang w:eastAsia="zh-CN"/>
        </w:rPr>
        <w:t>The United States, while excellent as an example of management strategies in action, is not a representative sample of one of the fundamental difficulties of fishery management, which is enforcement. While the United States has observers in place on the West Coast, oversight committees, partnerships with the coast guard and other maritime enforcement capabilities in order to ensure accurate reporting and adherence to regulations, this level of oversight is beyond the capabilities or practices of many states. And internal difficulties such as misreporting by an industry or individuals a</w:t>
      </w:r>
      <w:r w:rsidR="00A82C3A">
        <w:rPr>
          <w:rFonts w:ascii="Times New Roman" w:eastAsia="SimSun" w:hAnsi="Times New Roman" w:cs="Times New Roman"/>
          <w:sz w:val="24"/>
          <w:szCs w:val="24"/>
          <w:lang w:eastAsia="zh-CN"/>
        </w:rPr>
        <w:t>re not the only challenges;</w:t>
      </w:r>
      <w:r w:rsidRPr="00D42C5D">
        <w:rPr>
          <w:rFonts w:ascii="Times New Roman" w:eastAsia="SimSun" w:hAnsi="Times New Roman" w:cs="Times New Roman"/>
          <w:sz w:val="24"/>
          <w:szCs w:val="24"/>
          <w:lang w:eastAsia="zh-CN"/>
        </w:rPr>
        <w:t xml:space="preserve"> international comp</w:t>
      </w:r>
      <w:r>
        <w:rPr>
          <w:rFonts w:ascii="Times New Roman" w:eastAsia="SimSun" w:hAnsi="Times New Roman" w:cs="Times New Roman"/>
          <w:sz w:val="24"/>
          <w:szCs w:val="24"/>
          <w:lang w:eastAsia="zh-CN"/>
        </w:rPr>
        <w:t>etition in supposedly nationalized</w:t>
      </w:r>
      <w:r w:rsidRPr="00D42C5D">
        <w:rPr>
          <w:rFonts w:ascii="Times New Roman" w:eastAsia="SimSun" w:hAnsi="Times New Roman" w:cs="Times New Roman"/>
          <w:sz w:val="24"/>
          <w:szCs w:val="24"/>
          <w:lang w:eastAsia="zh-CN"/>
        </w:rPr>
        <w:t xml:space="preserve"> fisheries is an ongoing concern in places like Guinea, where Chinese trawlers are outcompeting local fishing efforts and severely depleting fisheries (Ford 2016). The lack of monitoring and enforcement capabilities are often due to a lack of funding, as in the case of Guinea. Gaps in this field of study and literature are largely the result of a lack of data. Measuring fish stocks is a notoriously difficult process and deciding policy based on uncertain data may lead to poor management plans, and gaps in enforcement or monitoring may lead to poor implementation.</w:t>
      </w:r>
    </w:p>
    <w:p w14:paraId="1FA5300D" w14:textId="391037CF" w:rsidR="00BA04C7" w:rsidRPr="00D42C5D" w:rsidRDefault="00BA04C7" w:rsidP="00BA04C7">
      <w:pPr>
        <w:spacing w:line="480" w:lineRule="auto"/>
        <w:ind w:firstLine="720"/>
        <w:rPr>
          <w:rFonts w:ascii="Times New Roman" w:eastAsia="SimSun" w:hAnsi="Times New Roman" w:cs="Times New Roman"/>
          <w:sz w:val="24"/>
          <w:szCs w:val="24"/>
          <w:lang w:eastAsia="zh-CN"/>
        </w:rPr>
      </w:pPr>
      <w:r w:rsidRPr="00D42C5D">
        <w:rPr>
          <w:rFonts w:ascii="Times New Roman" w:eastAsia="SimSun" w:hAnsi="Times New Roman" w:cs="Times New Roman"/>
          <w:sz w:val="24"/>
          <w:szCs w:val="24"/>
          <w:lang w:eastAsia="zh-CN"/>
        </w:rPr>
        <w:t>Gaps in this project in particular include a lack of certain data (there are some links on the NOAA/NMFS website that require go</w:t>
      </w:r>
      <w:r w:rsidR="00C261D1">
        <w:rPr>
          <w:rFonts w:ascii="Times New Roman" w:eastAsia="SimSun" w:hAnsi="Times New Roman" w:cs="Times New Roman"/>
          <w:sz w:val="24"/>
          <w:szCs w:val="24"/>
          <w:lang w:eastAsia="zh-CN"/>
        </w:rPr>
        <w:t xml:space="preserve">vernment affiliation to access), </w:t>
      </w:r>
      <w:r w:rsidRPr="00D42C5D">
        <w:rPr>
          <w:rFonts w:ascii="Times New Roman" w:eastAsia="SimSun" w:hAnsi="Times New Roman" w:cs="Times New Roman"/>
          <w:sz w:val="24"/>
          <w:szCs w:val="24"/>
          <w:lang w:eastAsia="zh-CN"/>
        </w:rPr>
        <w:t>such as bycatch</w:t>
      </w:r>
      <w:r w:rsidR="00C261D1">
        <w:rPr>
          <w:rFonts w:ascii="Times New Roman" w:eastAsia="SimSun" w:hAnsi="Times New Roman" w:cs="Times New Roman"/>
          <w:sz w:val="24"/>
          <w:szCs w:val="24"/>
          <w:lang w:eastAsia="zh-CN"/>
        </w:rPr>
        <w:t>,</w:t>
      </w:r>
      <w:r w:rsidRPr="00D42C5D">
        <w:rPr>
          <w:rFonts w:ascii="Times New Roman" w:eastAsia="SimSun" w:hAnsi="Times New Roman" w:cs="Times New Roman"/>
          <w:sz w:val="24"/>
          <w:szCs w:val="24"/>
          <w:lang w:eastAsia="zh-CN"/>
        </w:rPr>
        <w:t xml:space="preserve"> and time constraints; this is a long and storied field with developments occurring constantly not just in the United States but across the world and as such would require much more time and effort </w:t>
      </w:r>
      <w:r w:rsidRPr="00D42C5D">
        <w:rPr>
          <w:rFonts w:ascii="Times New Roman" w:eastAsia="SimSun" w:hAnsi="Times New Roman" w:cs="Times New Roman"/>
          <w:sz w:val="24"/>
          <w:szCs w:val="24"/>
          <w:lang w:eastAsia="zh-CN"/>
        </w:rPr>
        <w:lastRenderedPageBreak/>
        <w:t xml:space="preserve">than allowed for at the undergraduate level. Furthermore, I am certain that there are things I simply do not know about fishery management and biological sustainability. However, this project was intended as a general overview of the current situation and an introduction to the management methods of the United States as a case study. While there is more research to be done internationally and more management implementation to conserve a dwindling resource, I hope that this project can serve as a jumping-off point which supplies the basics of management knowledge and insight to the efficacy of various management policies. </w:t>
      </w:r>
    </w:p>
    <w:p w14:paraId="1F312257" w14:textId="77777777" w:rsidR="00BA04C7" w:rsidRDefault="00BA04C7" w:rsidP="00BA04C7">
      <w:pPr>
        <w:spacing w:line="480" w:lineRule="auto"/>
        <w:rPr>
          <w:rFonts w:asciiTheme="majorBidi" w:eastAsia="Times New Roman" w:hAnsiTheme="majorBidi" w:cstheme="majorBidi"/>
          <w:sz w:val="24"/>
          <w:szCs w:val="24"/>
        </w:rPr>
      </w:pPr>
      <w:r>
        <w:rPr>
          <w:rFonts w:asciiTheme="majorBidi" w:eastAsia="Times New Roman" w:hAnsiTheme="majorBidi" w:cstheme="majorBidi"/>
          <w:sz w:val="24"/>
          <w:szCs w:val="24"/>
        </w:rPr>
        <w:tab/>
        <w:t>Though I found no critiques of co-management, I could imagine that hesitation to implement such a strategy might stem from concerns about balancing the input of many groups when trying to make timely decisions about management practices. Further research on the implementation of co-management strategies worldwide may ask the question, ‘how would a regulatory body bring the interests of multiple parties into the management process in a productive and biologically sound manner.’</w:t>
      </w:r>
    </w:p>
    <w:p w14:paraId="3AFF1F40" w14:textId="0BD622CB" w:rsidR="00BA04C7" w:rsidRPr="00BD7AC6" w:rsidRDefault="00BA04C7" w:rsidP="00BA04C7">
      <w:pPr>
        <w:spacing w:line="480" w:lineRule="auto"/>
        <w:ind w:firstLine="720"/>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A</w:t>
      </w:r>
      <w:r w:rsidRPr="00BD7AC6">
        <w:rPr>
          <w:rFonts w:ascii="Times New Roman" w:eastAsia="SimSun" w:hAnsi="Times New Roman" w:cs="Times New Roman"/>
          <w:sz w:val="24"/>
          <w:szCs w:val="24"/>
          <w:lang w:eastAsia="zh-CN"/>
        </w:rPr>
        <w:t xml:space="preserve">lso </w:t>
      </w:r>
      <w:r>
        <w:rPr>
          <w:rFonts w:ascii="Times New Roman" w:eastAsia="SimSun" w:hAnsi="Times New Roman" w:cs="Times New Roman"/>
          <w:sz w:val="24"/>
          <w:szCs w:val="24"/>
          <w:lang w:eastAsia="zh-CN"/>
        </w:rPr>
        <w:t xml:space="preserve">not specifically addressed in this thesis are </w:t>
      </w:r>
      <w:r w:rsidRPr="00BD7AC6">
        <w:rPr>
          <w:rFonts w:ascii="Times New Roman" w:eastAsia="SimSun" w:hAnsi="Times New Roman" w:cs="Times New Roman"/>
          <w:sz w:val="24"/>
          <w:szCs w:val="24"/>
          <w:lang w:eastAsia="zh-CN"/>
        </w:rPr>
        <w:t>non-regulatory methods of controlling industry, production, and treatment of the environment. These are typically community norms, market forces, and industry initiatives. An interesting intersection of regulatory and non-regulatory controls is the case of the dolphin-safe tuna. While the Marine Mammals Protection Act was in place in 1972, it was not being strictly enforced, and video evidence released by Greenpeace advocates showed high bycatch of dolphins during commercial tuna fishing- contrary to the goals of the MMPA. There was a threat of boycott against Bumblebee Tuna and ot</w:t>
      </w:r>
      <w:r w:rsidR="00C261D1">
        <w:rPr>
          <w:rFonts w:ascii="Times New Roman" w:eastAsia="SimSun" w:hAnsi="Times New Roman" w:cs="Times New Roman"/>
          <w:sz w:val="24"/>
          <w:szCs w:val="24"/>
          <w:lang w:eastAsia="zh-CN"/>
        </w:rPr>
        <w:t>her suppliers, and</w:t>
      </w:r>
      <w:r w:rsidRPr="00BD7AC6">
        <w:rPr>
          <w:rFonts w:ascii="Times New Roman" w:eastAsia="SimSun" w:hAnsi="Times New Roman" w:cs="Times New Roman"/>
          <w:sz w:val="24"/>
          <w:szCs w:val="24"/>
          <w:lang w:eastAsia="zh-CN"/>
        </w:rPr>
        <w:t xml:space="preserve"> Bumblebee Tuna had</w:t>
      </w:r>
      <w:r w:rsidR="00C261D1">
        <w:rPr>
          <w:rFonts w:ascii="Times New Roman" w:eastAsia="SimSun" w:hAnsi="Times New Roman" w:cs="Times New Roman"/>
          <w:sz w:val="24"/>
          <w:szCs w:val="24"/>
          <w:lang w:eastAsia="zh-CN"/>
        </w:rPr>
        <w:t xml:space="preserve"> soon</w:t>
      </w:r>
      <w:r w:rsidRPr="00BD7AC6">
        <w:rPr>
          <w:rFonts w:ascii="Times New Roman" w:eastAsia="SimSun" w:hAnsi="Times New Roman" w:cs="Times New Roman"/>
          <w:sz w:val="24"/>
          <w:szCs w:val="24"/>
          <w:lang w:eastAsia="zh-CN"/>
        </w:rPr>
        <w:t xml:space="preserve"> altered its practices to more dolphin-friendly methods (Maser 2016). Because dolphin-safe tuna is a legal and social expectation that comes at a very low cost- about one cent per can more than tuna caught using methods more hazardous to </w:t>
      </w:r>
      <w:r w:rsidRPr="00BD7AC6">
        <w:rPr>
          <w:rFonts w:ascii="Times New Roman" w:eastAsia="SimSun" w:hAnsi="Times New Roman" w:cs="Times New Roman"/>
          <w:sz w:val="24"/>
          <w:szCs w:val="24"/>
          <w:lang w:eastAsia="zh-CN"/>
        </w:rPr>
        <w:lastRenderedPageBreak/>
        <w:t>dolphins</w:t>
      </w:r>
      <w:r w:rsidR="00BA5290">
        <w:rPr>
          <w:rFonts w:ascii="Times New Roman" w:eastAsia="SimSun" w:hAnsi="Times New Roman" w:cs="Times New Roman"/>
          <w:sz w:val="24"/>
          <w:szCs w:val="24"/>
          <w:lang w:eastAsia="zh-CN"/>
        </w:rPr>
        <w:t xml:space="preserve"> (Maser 2016)</w:t>
      </w:r>
      <w:r w:rsidRPr="00BD7AC6">
        <w:rPr>
          <w:rFonts w:ascii="Times New Roman" w:eastAsia="SimSun" w:hAnsi="Times New Roman" w:cs="Times New Roman"/>
          <w:sz w:val="24"/>
          <w:szCs w:val="24"/>
          <w:lang w:eastAsia="zh-CN"/>
        </w:rPr>
        <w:t xml:space="preserve">- this is an example of non-regulatory social pressure changing fishery methods and reducing bycatch where implemented legal framework had failed to do so. </w:t>
      </w:r>
      <w:r>
        <w:rPr>
          <w:rFonts w:ascii="Times New Roman" w:eastAsia="SimSun" w:hAnsi="Times New Roman" w:cs="Times New Roman"/>
          <w:sz w:val="24"/>
          <w:szCs w:val="24"/>
          <w:lang w:eastAsia="zh-CN"/>
        </w:rPr>
        <w:t xml:space="preserve">Future research or a continuation of this project would examine the sociocultural pressures driving the economic demand for fish and what can be done to reduce these demands before fisheries become completely depleted. </w:t>
      </w:r>
    </w:p>
    <w:p w14:paraId="685EA434" w14:textId="77777777" w:rsidR="00BA04C7" w:rsidRPr="00876216" w:rsidRDefault="00BA04C7" w:rsidP="00BA04C7">
      <w:pPr>
        <w:spacing w:line="480" w:lineRule="auto"/>
        <w:rPr>
          <w:rFonts w:ascii="Times New Roman" w:eastAsia="SimSun" w:hAnsi="Times New Roman" w:cs="Times New Roman"/>
          <w:sz w:val="24"/>
          <w:szCs w:val="24"/>
          <w:lang w:eastAsia="zh-CN"/>
        </w:rPr>
      </w:pPr>
      <w:r w:rsidRPr="00876216">
        <w:rPr>
          <w:rFonts w:ascii="Times New Roman" w:eastAsia="SimSun" w:hAnsi="Times New Roman" w:cs="Times New Roman"/>
          <w:sz w:val="24"/>
          <w:szCs w:val="24"/>
          <w:lang w:eastAsia="zh-CN"/>
        </w:rPr>
        <w:t xml:space="preserve">SUMMARY </w:t>
      </w:r>
    </w:p>
    <w:p w14:paraId="11CE4373" w14:textId="24A71B53" w:rsidR="00BA04C7" w:rsidRPr="00FA2DD5" w:rsidRDefault="00BA04C7" w:rsidP="00BA04C7">
      <w:pPr>
        <w:spacing w:line="480" w:lineRule="auto"/>
        <w:ind w:firstLine="720"/>
        <w:rPr>
          <w:rFonts w:ascii="Times New Roman" w:eastAsia="SimSun" w:hAnsi="Times New Roman" w:cs="Times New Roman"/>
          <w:sz w:val="24"/>
          <w:szCs w:val="24"/>
          <w:lang w:eastAsia="zh-CN"/>
        </w:rPr>
      </w:pPr>
      <w:r w:rsidRPr="00876216">
        <w:rPr>
          <w:rFonts w:ascii="Times New Roman" w:eastAsia="SimSun" w:hAnsi="Times New Roman" w:cs="Times New Roman"/>
          <w:sz w:val="24"/>
          <w:szCs w:val="24"/>
          <w:lang w:eastAsia="zh-CN"/>
        </w:rPr>
        <w:t>Fishing has been a method of livelihood for thousands of years, but the manner in which it is conducted in the present day has shortened the lifespan of the practice considerably. If changes are not made, there may be a shortage of fish in the future</w:t>
      </w:r>
      <w:r>
        <w:rPr>
          <w:rFonts w:ascii="Times New Roman" w:eastAsia="SimSun" w:hAnsi="Times New Roman" w:cs="Times New Roman"/>
          <w:sz w:val="24"/>
          <w:szCs w:val="24"/>
          <w:lang w:eastAsia="zh-CN"/>
        </w:rPr>
        <w:t xml:space="preserve">. This is a problem with </w:t>
      </w:r>
      <w:r w:rsidRPr="00876216">
        <w:rPr>
          <w:rFonts w:ascii="Times New Roman" w:hAnsi="Times New Roman" w:cs="Times New Roman"/>
          <w:sz w:val="24"/>
          <w:szCs w:val="24"/>
        </w:rPr>
        <w:t>biologic</w:t>
      </w:r>
      <w:r w:rsidR="00F421B3">
        <w:rPr>
          <w:rFonts w:ascii="Times New Roman" w:hAnsi="Times New Roman" w:cs="Times New Roman"/>
          <w:sz w:val="24"/>
          <w:szCs w:val="24"/>
        </w:rPr>
        <w:t>al</w:t>
      </w:r>
      <w:r w:rsidRPr="00876216">
        <w:rPr>
          <w:rFonts w:ascii="Times New Roman" w:hAnsi="Times New Roman" w:cs="Times New Roman"/>
          <w:sz w:val="24"/>
          <w:szCs w:val="24"/>
        </w:rPr>
        <w:t>, economic, and anthropocentric consequences including trophic collapse, decline of industry, and protein deficiencies in humans if not adjusted for in advance. Fish provide about 3.1 billion people with 20 percent or more of their animal protein (UN FAO 2014), a demand that is projected to increase as world population rises. The ability of supply to keep pace</w:t>
      </w:r>
      <w:r w:rsidR="00BA5290">
        <w:rPr>
          <w:rFonts w:ascii="Times New Roman" w:hAnsi="Times New Roman" w:cs="Times New Roman"/>
          <w:sz w:val="24"/>
          <w:szCs w:val="24"/>
        </w:rPr>
        <w:t xml:space="preserve"> with this rising demand</w:t>
      </w:r>
      <w:r w:rsidRPr="00876216">
        <w:rPr>
          <w:rFonts w:ascii="Times New Roman" w:hAnsi="Times New Roman" w:cs="Times New Roman"/>
          <w:sz w:val="24"/>
          <w:szCs w:val="24"/>
        </w:rPr>
        <w:t xml:space="preserve"> depends on the biological health of fisheries and fish populations, which are currently in decline.</w:t>
      </w:r>
      <w:r>
        <w:rPr>
          <w:rFonts w:ascii="Times New Roman" w:hAnsi="Times New Roman" w:cs="Times New Roman"/>
          <w:sz w:val="24"/>
          <w:szCs w:val="24"/>
        </w:rPr>
        <w:t xml:space="preserve"> </w:t>
      </w:r>
      <w:r w:rsidRPr="00FA2DD5">
        <w:rPr>
          <w:rFonts w:ascii="Times New Roman" w:eastAsia="SimSun" w:hAnsi="Times New Roman" w:cs="Times New Roman"/>
          <w:sz w:val="24"/>
          <w:szCs w:val="24"/>
          <w:lang w:eastAsia="zh-CN"/>
        </w:rPr>
        <w:t xml:space="preserve">In this paper, various fishery management techniques were evaluated based on previous research and primary data from the United States’ National Oceanic and Atmospheric Administration (NOAA). According to NOAA data and previous studies and policy documents, the most efficacious means of fishery management appears to be co-management, a strategy which incorporates top-down controls as well as user group involvement and ecosystem-based management techniques. </w:t>
      </w:r>
    </w:p>
    <w:p w14:paraId="30FE3D1D" w14:textId="77777777" w:rsidR="00BA04C7" w:rsidRDefault="00BA04C7" w:rsidP="00BA04C7">
      <w:pPr>
        <w:spacing w:line="480" w:lineRule="auto"/>
        <w:ind w:firstLine="720"/>
        <w:rPr>
          <w:rFonts w:ascii="Times New Roman" w:eastAsia="SimSun" w:hAnsi="Times New Roman" w:cs="Times New Roman"/>
          <w:sz w:val="24"/>
          <w:szCs w:val="24"/>
          <w:lang w:eastAsia="zh-CN"/>
        </w:rPr>
      </w:pPr>
      <w:r w:rsidRPr="00FA2DD5">
        <w:rPr>
          <w:rFonts w:ascii="Times New Roman" w:eastAsia="SimSun" w:hAnsi="Times New Roman" w:cs="Times New Roman"/>
          <w:sz w:val="24"/>
          <w:szCs w:val="24"/>
          <w:lang w:eastAsia="zh-CN"/>
        </w:rPr>
        <w:t xml:space="preserve">Difficulties with research in this field mostly revolve around the difficulty of obtaining accurate data on fish populations and accounting for enforcement problems even where management policy exists. Additionally, fisheries management tends to be approached from two </w:t>
      </w:r>
      <w:r w:rsidRPr="00FA2DD5">
        <w:rPr>
          <w:rFonts w:ascii="Times New Roman" w:eastAsia="SimSun" w:hAnsi="Times New Roman" w:cs="Times New Roman"/>
          <w:sz w:val="24"/>
          <w:szCs w:val="24"/>
          <w:lang w:eastAsia="zh-CN"/>
        </w:rPr>
        <w:lastRenderedPageBreak/>
        <w:t xml:space="preserve">sides; economic and biological, with some elements of sociology. This often results in management strategies with differing goals- essentially, conservation for future use or preservation for </w:t>
      </w:r>
      <w:proofErr w:type="spellStart"/>
      <w:r w:rsidRPr="00FA2DD5">
        <w:rPr>
          <w:rFonts w:ascii="Times New Roman" w:eastAsia="SimSun" w:hAnsi="Times New Roman" w:cs="Times New Roman"/>
          <w:sz w:val="24"/>
          <w:szCs w:val="24"/>
          <w:lang w:eastAsia="zh-CN"/>
        </w:rPr>
        <w:t>ecosystemic</w:t>
      </w:r>
      <w:proofErr w:type="spellEnd"/>
      <w:r w:rsidRPr="00FA2DD5">
        <w:rPr>
          <w:rFonts w:ascii="Times New Roman" w:eastAsia="SimSun" w:hAnsi="Times New Roman" w:cs="Times New Roman"/>
          <w:sz w:val="24"/>
          <w:szCs w:val="24"/>
          <w:lang w:eastAsia="zh-CN"/>
        </w:rPr>
        <w:t xml:space="preserve"> stability. Market and sociocultural pressures incentivize catch, despite environmental science advising restraint. </w:t>
      </w:r>
    </w:p>
    <w:p w14:paraId="247B4D11" w14:textId="7B669F34" w:rsidR="00BA04C7" w:rsidRPr="00242CEE" w:rsidRDefault="00BA04C7" w:rsidP="00242CEE">
      <w:pPr>
        <w:spacing w:line="480" w:lineRule="auto"/>
        <w:ind w:firstLine="720"/>
        <w:rPr>
          <w:rFonts w:ascii="Times New Roman" w:eastAsia="PMingLiU" w:hAnsi="Times New Roman" w:cs="Times New Roman"/>
          <w:sz w:val="24"/>
          <w:szCs w:val="24"/>
        </w:rPr>
      </w:pPr>
      <w:r w:rsidRPr="00340B57">
        <w:rPr>
          <w:rFonts w:ascii="Times New Roman" w:eastAsia="SimSun" w:hAnsi="Times New Roman" w:cs="Times New Roman"/>
          <w:sz w:val="24"/>
          <w:szCs w:val="24"/>
          <w:lang w:eastAsia="zh-CN"/>
        </w:rPr>
        <w:t>This thesis reviewed existing literature in the field of fishery management before applying the concepts found therein to the differing management types on the Pacific and Atlantic Coasts of the United States. On the Pacific Coast, which has previously been observed to be more effectively managed in terms of biomass and ecosystem protection (</w:t>
      </w:r>
      <w:proofErr w:type="spellStart"/>
      <w:r w:rsidRPr="00340B57">
        <w:rPr>
          <w:rFonts w:ascii="Times New Roman" w:eastAsia="SimSun" w:hAnsi="Times New Roman" w:cs="Times New Roman"/>
          <w:sz w:val="24"/>
          <w:szCs w:val="24"/>
          <w:lang w:eastAsia="zh-CN"/>
        </w:rPr>
        <w:t>Beddington</w:t>
      </w:r>
      <w:proofErr w:type="spellEnd"/>
      <w:r w:rsidRPr="00340B57">
        <w:rPr>
          <w:rFonts w:ascii="Times New Roman" w:eastAsia="SimSun" w:hAnsi="Times New Roman" w:cs="Times New Roman"/>
          <w:sz w:val="24"/>
          <w:szCs w:val="24"/>
          <w:lang w:eastAsia="zh-CN"/>
        </w:rPr>
        <w:t xml:space="preserve"> et al. 2007; Hanna 1995), user participation was much more emphasized than on the Atlantic Coast. The Pacific Coast of the U.S. has higher biomass and fishery productivity due to the Pacific Cod and Walleye Pollock fisheries in Alaska, where catch rapidly increased after the implementation of the Magnuson-Stevens Act and subsequent expansion of the Exclusive Economic Zone and exclusion of foreign fishing fleets in 1976. Fish stocks in the Pacific are managed by the fishery councils created by the MSA, in conjunction with local participants such as tribes and watershed councils (NPFMC 2016, NOAA Fisheries 2016). This is a clear example of a co-management regime, which depends upon various types of restrictive management and monitoring agents for successful implementation of stock management and recovery plans. By contrast, the Atlantic coast fisheries are managed by regional councils which break down into subcommittees and </w:t>
      </w:r>
      <w:r w:rsidR="00BA5290" w:rsidRPr="00340B57">
        <w:rPr>
          <w:rFonts w:ascii="Times New Roman" w:eastAsia="SimSun" w:hAnsi="Times New Roman" w:cs="Times New Roman"/>
          <w:sz w:val="24"/>
          <w:szCs w:val="24"/>
          <w:lang w:eastAsia="zh-CN"/>
        </w:rPr>
        <w:t xml:space="preserve">seem to </w:t>
      </w:r>
      <w:r w:rsidRPr="00340B57">
        <w:rPr>
          <w:rFonts w:ascii="Times New Roman" w:eastAsia="SimSun" w:hAnsi="Times New Roman" w:cs="Times New Roman"/>
          <w:sz w:val="24"/>
          <w:szCs w:val="24"/>
          <w:lang w:eastAsia="zh-CN"/>
        </w:rPr>
        <w:t>interact with each other more than they do the public or user groups</w:t>
      </w:r>
      <w:r w:rsidR="00BA5290" w:rsidRPr="00340B57">
        <w:rPr>
          <w:rFonts w:ascii="Times New Roman" w:eastAsia="SimSun" w:hAnsi="Times New Roman" w:cs="Times New Roman"/>
          <w:sz w:val="24"/>
          <w:szCs w:val="24"/>
          <w:lang w:eastAsia="zh-CN"/>
        </w:rPr>
        <w:t>,</w:t>
      </w:r>
      <w:r w:rsidRPr="00340B57">
        <w:rPr>
          <w:rFonts w:ascii="Times New Roman" w:eastAsia="SimSun" w:hAnsi="Times New Roman" w:cs="Times New Roman"/>
          <w:sz w:val="24"/>
          <w:szCs w:val="24"/>
          <w:lang w:eastAsia="zh-CN"/>
        </w:rPr>
        <w:t xml:space="preserve"> as indicated by the information available on their web pages. Their management plans tend to be focused on one species at a time, though they do use many of the same res</w:t>
      </w:r>
      <w:r w:rsidR="00340B57" w:rsidRPr="00340B57">
        <w:rPr>
          <w:rFonts w:ascii="Times New Roman" w:eastAsia="SimSun" w:hAnsi="Times New Roman" w:cs="Times New Roman"/>
          <w:sz w:val="24"/>
          <w:szCs w:val="24"/>
          <w:lang w:eastAsia="zh-CN"/>
        </w:rPr>
        <w:t xml:space="preserve">trictive management approaches. </w:t>
      </w:r>
      <w:r w:rsidR="00340B57" w:rsidRPr="00340B57">
        <w:rPr>
          <w:rFonts w:ascii="Times New Roman" w:eastAsia="PMingLiU" w:hAnsi="Times New Roman" w:cs="Times New Roman"/>
          <w:sz w:val="24"/>
          <w:szCs w:val="24"/>
        </w:rPr>
        <w:t>Atlantic fishery management committees tend more to the side of top-down man</w:t>
      </w:r>
      <w:r w:rsidR="00B51B2D">
        <w:rPr>
          <w:rFonts w:ascii="Times New Roman" w:eastAsia="PMingLiU" w:hAnsi="Times New Roman" w:cs="Times New Roman"/>
          <w:sz w:val="24"/>
          <w:szCs w:val="24"/>
        </w:rPr>
        <w:t>agement, while Pacific committees</w:t>
      </w:r>
      <w:r w:rsidR="00340B57" w:rsidRPr="00340B57">
        <w:rPr>
          <w:rFonts w:ascii="Times New Roman" w:eastAsia="PMingLiU" w:hAnsi="Times New Roman" w:cs="Times New Roman"/>
          <w:sz w:val="24"/>
          <w:szCs w:val="24"/>
        </w:rPr>
        <w:t xml:space="preserve"> tout their processes as thoroughly in the co-management style.</w:t>
      </w:r>
      <w:r w:rsidR="00340B57">
        <w:rPr>
          <w:rFonts w:ascii="Times New Roman" w:eastAsia="PMingLiU" w:hAnsi="Times New Roman" w:cs="Times New Roman"/>
          <w:sz w:val="24"/>
          <w:szCs w:val="24"/>
        </w:rPr>
        <w:t xml:space="preserve"> </w:t>
      </w:r>
    </w:p>
    <w:p w14:paraId="29483C40" w14:textId="77777777" w:rsidR="00BA04C7" w:rsidRPr="00AA3A85" w:rsidRDefault="00BA04C7" w:rsidP="00BA04C7">
      <w:pPr>
        <w:spacing w:line="480" w:lineRule="auto"/>
        <w:rPr>
          <w:rFonts w:ascii="Times New Roman" w:hAnsi="Times New Roman" w:cs="Times New Roman"/>
          <w:sz w:val="24"/>
          <w:szCs w:val="24"/>
        </w:rPr>
      </w:pPr>
      <w:r w:rsidRPr="00AA3A85">
        <w:rPr>
          <w:rFonts w:ascii="Times New Roman" w:hAnsi="Times New Roman" w:cs="Times New Roman"/>
          <w:sz w:val="24"/>
          <w:szCs w:val="24"/>
        </w:rPr>
        <w:lastRenderedPageBreak/>
        <w:t>CONCLUSION</w:t>
      </w:r>
    </w:p>
    <w:p w14:paraId="533C2A22" w14:textId="77777777" w:rsidR="00BA04C7" w:rsidRDefault="00BA04C7" w:rsidP="00BA04C7">
      <w:pPr>
        <w:spacing w:line="480" w:lineRule="auto"/>
        <w:rPr>
          <w:rFonts w:ascii="Times New Roman" w:hAnsi="Times New Roman" w:cs="Times New Roman"/>
          <w:sz w:val="24"/>
          <w:szCs w:val="24"/>
        </w:rPr>
      </w:pPr>
      <w:r w:rsidRPr="00AA3A85">
        <w:rPr>
          <w:rFonts w:ascii="Times New Roman" w:hAnsi="Times New Roman" w:cs="Times New Roman"/>
          <w:sz w:val="24"/>
          <w:szCs w:val="24"/>
        </w:rPr>
        <w:tab/>
        <w:t xml:space="preserve">The bulk of the available literature suggests that the most efficacious means of fishery management is employing a co-management strategy utilizing elements of restrictive management. Co-management, as </w:t>
      </w:r>
      <w:proofErr w:type="spellStart"/>
      <w:r w:rsidRPr="00AA3A85">
        <w:rPr>
          <w:rFonts w:ascii="Times New Roman" w:hAnsi="Times New Roman" w:cs="Times New Roman"/>
          <w:sz w:val="24"/>
          <w:szCs w:val="24"/>
        </w:rPr>
        <w:t>Jentoft</w:t>
      </w:r>
      <w:proofErr w:type="spellEnd"/>
      <w:r w:rsidRPr="00AA3A85">
        <w:rPr>
          <w:rFonts w:ascii="Times New Roman" w:hAnsi="Times New Roman" w:cs="Times New Roman"/>
          <w:sz w:val="24"/>
          <w:szCs w:val="24"/>
        </w:rPr>
        <w:t xml:space="preserve"> et al (199</w:t>
      </w:r>
      <w:r>
        <w:rPr>
          <w:rFonts w:ascii="Times New Roman" w:hAnsi="Times New Roman" w:cs="Times New Roman"/>
          <w:sz w:val="24"/>
          <w:szCs w:val="24"/>
        </w:rPr>
        <w:t xml:space="preserve">8), </w:t>
      </w:r>
      <w:proofErr w:type="spellStart"/>
      <w:r>
        <w:rPr>
          <w:rFonts w:ascii="Times New Roman" w:hAnsi="Times New Roman" w:cs="Times New Roman"/>
          <w:sz w:val="24"/>
          <w:szCs w:val="24"/>
        </w:rPr>
        <w:t>Beddington</w:t>
      </w:r>
      <w:proofErr w:type="spellEnd"/>
      <w:r>
        <w:rPr>
          <w:rFonts w:ascii="Times New Roman" w:hAnsi="Times New Roman" w:cs="Times New Roman"/>
          <w:sz w:val="24"/>
          <w:szCs w:val="24"/>
        </w:rPr>
        <w:t xml:space="preserve"> et al (2007), and others</w:t>
      </w:r>
      <w:r w:rsidRPr="00AA3A85">
        <w:rPr>
          <w:rFonts w:ascii="Times New Roman" w:hAnsi="Times New Roman" w:cs="Times New Roman"/>
          <w:sz w:val="24"/>
          <w:szCs w:val="24"/>
        </w:rPr>
        <w:t xml:space="preserve"> point out, is useful because it encourages greater user compliance by involving the user groups in addition to the management authorities, as opposed to a strict top-down management structure imposing rules on communities without their input.</w:t>
      </w:r>
    </w:p>
    <w:p w14:paraId="46292DBF" w14:textId="167080E0" w:rsidR="00BA04C7" w:rsidRDefault="00BA04C7" w:rsidP="00BA04C7">
      <w:pPr>
        <w:spacing w:line="480" w:lineRule="auto"/>
        <w:ind w:firstLine="720"/>
        <w:rPr>
          <w:rFonts w:ascii="Times New Roman" w:eastAsia="PMingLiU" w:hAnsi="Times New Roman" w:cs="Times New Roman"/>
          <w:sz w:val="24"/>
          <w:szCs w:val="24"/>
        </w:rPr>
      </w:pPr>
      <w:r w:rsidRPr="000D309A">
        <w:rPr>
          <w:rFonts w:ascii="Times New Roman" w:eastAsia="SimSun" w:hAnsi="Times New Roman" w:cs="Times New Roman"/>
          <w:sz w:val="24"/>
          <w:szCs w:val="24"/>
          <w:lang w:eastAsia="zh-CN"/>
        </w:rPr>
        <w:t>Restrictive management is also an important component of policy for preservation, as limitations on the usage of ecologically damaging practices and tools lead to a decline in physical damage and enable ecosystems to survive. The Pacific coast fisheries in the United States, utilizing co-management and the ecosystem-based approach along with observers and quota systems</w:t>
      </w:r>
      <w:r>
        <w:rPr>
          <w:rFonts w:ascii="Times New Roman" w:eastAsia="SimSun" w:hAnsi="Times New Roman" w:cs="Times New Roman"/>
          <w:sz w:val="24"/>
          <w:szCs w:val="24"/>
          <w:lang w:eastAsia="zh-CN"/>
        </w:rPr>
        <w:t>,</w:t>
      </w:r>
      <w:r w:rsidRPr="000D309A">
        <w:rPr>
          <w:rFonts w:ascii="Times New Roman" w:eastAsia="SimSun" w:hAnsi="Times New Roman" w:cs="Times New Roman"/>
          <w:sz w:val="24"/>
          <w:szCs w:val="24"/>
          <w:lang w:eastAsia="zh-CN"/>
        </w:rPr>
        <w:t xml:space="preserve"> seem to be more successful in terms of species prote</w:t>
      </w:r>
      <w:r w:rsidR="005D6EFA">
        <w:rPr>
          <w:rFonts w:ascii="Times New Roman" w:eastAsia="SimSun" w:hAnsi="Times New Roman" w:cs="Times New Roman"/>
          <w:sz w:val="24"/>
          <w:szCs w:val="24"/>
          <w:lang w:eastAsia="zh-CN"/>
        </w:rPr>
        <w:t>ction</w:t>
      </w:r>
      <w:r w:rsidRPr="000D309A">
        <w:rPr>
          <w:rFonts w:ascii="Times New Roman" w:eastAsia="SimSun" w:hAnsi="Times New Roman" w:cs="Times New Roman"/>
          <w:sz w:val="24"/>
          <w:szCs w:val="24"/>
          <w:lang w:eastAsia="zh-CN"/>
        </w:rPr>
        <w:t xml:space="preserve"> than those on the Atlantic Coast, which utilize more top-down management strategies and single-species approaches to fishery management.</w:t>
      </w:r>
    </w:p>
    <w:p w14:paraId="34CCD898" w14:textId="77777777" w:rsidR="00BA04C7" w:rsidRDefault="00BA04C7" w:rsidP="00BA04C7">
      <w:pPr>
        <w:spacing w:line="480" w:lineRule="auto"/>
        <w:rPr>
          <w:rFonts w:ascii="Times New Roman" w:eastAsia="PMingLiU" w:hAnsi="Times New Roman" w:cs="Times New Roman"/>
          <w:sz w:val="24"/>
          <w:szCs w:val="24"/>
        </w:rPr>
      </w:pPr>
      <w:r>
        <w:rPr>
          <w:rFonts w:ascii="Times New Roman" w:eastAsia="PMingLiU" w:hAnsi="Times New Roman" w:cs="Times New Roman"/>
          <w:sz w:val="24"/>
          <w:szCs w:val="24"/>
        </w:rPr>
        <w:t>APPENDIX ONE</w:t>
      </w:r>
    </w:p>
    <w:p w14:paraId="1A81971F" w14:textId="2A8B851B" w:rsidR="00BA04C7" w:rsidRPr="00085EDE" w:rsidRDefault="00BA04C7" w:rsidP="00F3697F">
      <w:pPr>
        <w:spacing w:line="480" w:lineRule="auto"/>
        <w:ind w:firstLine="720"/>
        <w:rPr>
          <w:rFonts w:ascii="Times New Roman" w:eastAsia="SimSun" w:hAnsi="Times New Roman" w:cs="Times New Roman"/>
          <w:sz w:val="24"/>
          <w:szCs w:val="24"/>
          <w:lang w:eastAsia="zh-CN"/>
        </w:rPr>
      </w:pPr>
      <w:r w:rsidRPr="00085EDE">
        <w:rPr>
          <w:rFonts w:ascii="Times New Roman" w:eastAsia="SimSun" w:hAnsi="Times New Roman" w:cs="Times New Roman"/>
          <w:sz w:val="24"/>
          <w:szCs w:val="24"/>
          <w:lang w:eastAsia="zh-CN"/>
        </w:rPr>
        <w:t>In the Pacific, there is a sudden spike in the late 1970s. This can</w:t>
      </w:r>
      <w:r w:rsidR="00F3697F">
        <w:rPr>
          <w:rFonts w:ascii="Times New Roman" w:eastAsia="SimSun" w:hAnsi="Times New Roman" w:cs="Times New Roman"/>
          <w:sz w:val="24"/>
          <w:szCs w:val="24"/>
          <w:lang w:eastAsia="zh-CN"/>
        </w:rPr>
        <w:t xml:space="preserve"> be ascribed to several factors:</w:t>
      </w:r>
      <w:r w:rsidRPr="00085EDE">
        <w:rPr>
          <w:rFonts w:ascii="Times New Roman" w:eastAsia="SimSun" w:hAnsi="Times New Roman" w:cs="Times New Roman"/>
          <w:sz w:val="24"/>
          <w:szCs w:val="24"/>
          <w:lang w:eastAsia="zh-CN"/>
        </w:rPr>
        <w:t xml:space="preserve"> It is partially due to the opening of a new fishery in the Pacific Ocean and the attribution of many of those catches to the state of Hawaii, which is not included in NOAA data prior to 1981 (NOAA Fisheries Statistics 2016). There was also a global increase in the size of fishing boats and the number of them in a fleet, as well as several innovations in fishing technology, which could account for some of the increase (NOAA Pacific Islands 2014, Blackford 2008, PFMC 2016). Below is the catch graph for the Pacific with the exception of Hawaii, Utah, and </w:t>
      </w:r>
      <w:r w:rsidRPr="00085EDE">
        <w:rPr>
          <w:rFonts w:ascii="Times New Roman" w:eastAsia="SimSun" w:hAnsi="Times New Roman" w:cs="Times New Roman"/>
          <w:sz w:val="24"/>
          <w:szCs w:val="24"/>
          <w:lang w:eastAsia="zh-CN"/>
        </w:rPr>
        <w:lastRenderedPageBreak/>
        <w:t xml:space="preserve">at-sea processing (added in 1981, 1985, and 1990 respectively). </w:t>
      </w:r>
      <w:r w:rsidR="00F3697F" w:rsidRPr="00CA5B7F">
        <w:rPr>
          <w:rFonts w:ascii="Times New Roman" w:eastAsia="PMingLiU" w:hAnsi="Times New Roman" w:cs="Times New Roman"/>
          <w:noProof/>
          <w:sz w:val="24"/>
          <w:szCs w:val="24"/>
          <w:u w:val="single"/>
          <w:lang w:eastAsia="en-US"/>
        </w:rPr>
        <mc:AlternateContent>
          <mc:Choice Requires="wps">
            <w:drawing>
              <wp:anchor distT="45720" distB="45720" distL="114300" distR="114300" simplePos="0" relativeHeight="251667456" behindDoc="0" locked="0" layoutInCell="1" allowOverlap="1" wp14:anchorId="1842F288" wp14:editId="336D5946">
                <wp:simplePos x="0" y="0"/>
                <wp:positionH relativeFrom="column">
                  <wp:posOffset>5362575</wp:posOffset>
                </wp:positionH>
                <wp:positionV relativeFrom="paragraph">
                  <wp:posOffset>3112135</wp:posOffset>
                </wp:positionV>
                <wp:extent cx="2360930" cy="1404620"/>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6A78CA10" w14:textId="77777777" w:rsidR="00BA04C7" w:rsidRPr="00CA5B7F" w:rsidRDefault="00BA04C7" w:rsidP="00BA04C7">
                            <w:pPr>
                              <w:rPr>
                                <w:color w:val="595959" w:themeColor="text1" w:themeTint="A6"/>
                              </w:rPr>
                            </w:pPr>
                            <w:r w:rsidRPr="00CA5B7F">
                              <w:rPr>
                                <w:color w:val="595959" w:themeColor="text1" w:themeTint="A6"/>
                              </w:rPr>
                              <w:t>F</w:t>
                            </w:r>
                            <w:r>
                              <w:rPr>
                                <w:color w:val="595959" w:themeColor="text1" w:themeTint="A6"/>
                              </w:rPr>
                              <w:t>igure 8</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1842F288" id="_x0000_s1033" type="#_x0000_t202" style="position:absolute;left:0;text-align:left;margin-left:422.25pt;margin-top:245.05pt;width:185.9pt;height:110.6pt;z-index:25166745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iKXEAIAAPsDAAAOAAAAZHJzL2Uyb0RvYy54bWysU9uO2yAQfa/Uf0C8N3acy26sOKvtblNV&#10;2l6k3X4AwThGBYYCiZ1+/Q44Sa32rSoPCJiZM3PODOu7XityFM5LMBWdTnJKhOFQS7Ov6PeX7btb&#10;SnxgpmYKjKjoSXh6t3n7Zt3ZUhTQgqqFIwhifNnZirYh2DLLPG+FZn4CVhg0NuA0C3h1+6x2rEN0&#10;rbIiz5dZB662DrjwHl8fByPdJPymETx8bRovAlEVxdpC2l3ad3HPNmtW7h2zreTnMtg/VKGZNJj0&#10;CvXIAiMHJ/+C0pI78NCECQedQdNILhIHZDPN/2Dz3DIrEhcUx9urTP7/wfIvx2+OyBp7N6PEMI09&#10;ehF9IO+hJ0WUp7O+RK9ni36hx2d0TVS9fQL+wxMDDy0ze3HvHHStYDWWN42R2Sh0wPERZNd9hhrT&#10;sEOABNQ3TkftUA2C6Nim07U1sRSOj8Vsma9maOJom87z+bJIzctYeQm3zoePAjSJh4o67H2CZ8cn&#10;H2I5rLy4xGwGtlKp1H9lSFfR1aJYpICRRcuA46mkruhtHtcwMJHlB1On4MCkGs6YQJkz7ch04Bz6&#10;XZ8EvrmouYP6hDo4GKYRfw8eWnC/KOlwEivqfx6YE5SoTwa1XE3n8zi66TJf3CBx4saW3djCDEeo&#10;igZKhuNDSOMeKXt7j5pvZVIjNmeo5FwyTlgS6fwb4giP78nr95/dvAIAAP//AwBQSwMEFAAGAAgA&#10;AAAhAJD+ytfhAAAADAEAAA8AAABkcnMvZG93bnJldi54bWxMj8tOwzAQRfdI/IM1SOyo49ZpS4hT&#10;IR4SS9qCxNKNJw9hj6PYbcPf465gObpH954pN5Oz7IRj6D0pELMMGFLtTU+tgo/9690aWIiajLae&#10;UMEPBthU11elLow/0xZPu9iyVEKh0Aq6GIeC81B36HSY+QEpZY0fnY7pHFtuRn1O5c7yeZYtudM9&#10;pYVOD/jUYf29OzoFn/Rl3xppOlzl73I7vDw3edwrdXszPT4AizjFPxgu+kkdquR08EcygVkFaynz&#10;hCqQ95kAdiHmYrkAdlCwEmIBvCr5/yeqXwAAAP//AwBQSwECLQAUAAYACAAAACEAtoM4kv4AAADh&#10;AQAAEwAAAAAAAAAAAAAAAAAAAAAAW0NvbnRlbnRfVHlwZXNdLnhtbFBLAQItABQABgAIAAAAIQA4&#10;/SH/1gAAAJQBAAALAAAAAAAAAAAAAAAAAC8BAABfcmVscy8ucmVsc1BLAQItABQABgAIAAAAIQC0&#10;UiKXEAIAAPsDAAAOAAAAAAAAAAAAAAAAAC4CAABkcnMvZTJvRG9jLnhtbFBLAQItABQABgAIAAAA&#10;IQCQ/srX4QAAAAwBAAAPAAAAAAAAAAAAAAAAAGoEAABkcnMvZG93bnJldi54bWxQSwUGAAAAAAQA&#10;BADzAAAAeAUAAAAA&#10;" filled="f" stroked="f">
                <v:textbox style="mso-fit-shape-to-text:t">
                  <w:txbxContent>
                    <w:p w14:paraId="6A78CA10" w14:textId="77777777" w:rsidR="00BA04C7" w:rsidRPr="00CA5B7F" w:rsidRDefault="00BA04C7" w:rsidP="00BA04C7">
                      <w:pPr>
                        <w:rPr>
                          <w:color w:val="595959" w:themeColor="text1" w:themeTint="A6"/>
                        </w:rPr>
                      </w:pPr>
                      <w:r w:rsidRPr="00CA5B7F">
                        <w:rPr>
                          <w:color w:val="595959" w:themeColor="text1" w:themeTint="A6"/>
                        </w:rPr>
                        <w:t>F</w:t>
                      </w:r>
                      <w:r>
                        <w:rPr>
                          <w:color w:val="595959" w:themeColor="text1" w:themeTint="A6"/>
                        </w:rPr>
                        <w:t>igure 8</w:t>
                      </w:r>
                    </w:p>
                  </w:txbxContent>
                </v:textbox>
              </v:shape>
            </w:pict>
          </mc:Fallback>
        </mc:AlternateContent>
      </w:r>
      <w:r w:rsidR="00F3697F">
        <w:rPr>
          <w:noProof/>
          <w:lang w:eastAsia="en-US"/>
        </w:rPr>
        <w:drawing>
          <wp:inline distT="0" distB="0" distL="0" distR="0" wp14:anchorId="085F61B0" wp14:editId="29A7A65C">
            <wp:extent cx="5915025" cy="2743200"/>
            <wp:effectExtent l="0" t="0" r="9525" b="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88F47F7" w14:textId="77777777" w:rsidR="00BA04C7" w:rsidRPr="00085EDE" w:rsidRDefault="00BA04C7" w:rsidP="00BA04C7">
      <w:pPr>
        <w:spacing w:line="480" w:lineRule="auto"/>
        <w:rPr>
          <w:rFonts w:ascii="Times New Roman" w:eastAsia="SimSun" w:hAnsi="Times New Roman" w:cs="Times New Roman"/>
          <w:sz w:val="24"/>
          <w:szCs w:val="24"/>
          <w:lang w:eastAsia="zh-CN"/>
        </w:rPr>
      </w:pPr>
      <w:r w:rsidRPr="00085EDE">
        <w:rPr>
          <w:rFonts w:ascii="Times New Roman" w:eastAsia="SimSun" w:hAnsi="Times New Roman" w:cs="Times New Roman"/>
          <w:sz w:val="24"/>
          <w:szCs w:val="24"/>
          <w:lang w:eastAsia="zh-CN"/>
        </w:rPr>
        <w:tab/>
        <w:t xml:space="preserve">As </w:t>
      </w:r>
      <w:r>
        <w:rPr>
          <w:rFonts w:ascii="Times New Roman" w:eastAsia="SimSun" w:hAnsi="Times New Roman" w:cs="Times New Roman"/>
          <w:sz w:val="24"/>
          <w:szCs w:val="24"/>
          <w:lang w:eastAsia="zh-CN"/>
        </w:rPr>
        <w:t>figure 8</w:t>
      </w:r>
      <w:r w:rsidRPr="00085EDE">
        <w:rPr>
          <w:rFonts w:ascii="Times New Roman" w:eastAsia="SimSun" w:hAnsi="Times New Roman" w:cs="Times New Roman"/>
          <w:sz w:val="24"/>
          <w:szCs w:val="24"/>
          <w:lang w:eastAsia="zh-CN"/>
        </w:rPr>
        <w:t xml:space="preserve"> demonstrates, the general trend is the same, but the catch numbers are lower. The massive spike is due entirely to the changes in access brought about by the Magnuson-Stevens Act for one state, and it isn’t Hawaii. In the graph below, “series one” represents California, “series two” represents Oregon, “series three” re</w:t>
      </w:r>
      <w:r>
        <w:rPr>
          <w:rFonts w:ascii="Times New Roman" w:eastAsia="SimSun" w:hAnsi="Times New Roman" w:cs="Times New Roman"/>
          <w:sz w:val="24"/>
          <w:szCs w:val="24"/>
          <w:lang w:eastAsia="zh-CN"/>
        </w:rPr>
        <w:t>presents Washington, and the “series four”</w:t>
      </w:r>
      <w:r w:rsidRPr="00085EDE">
        <w:rPr>
          <w:rFonts w:ascii="Times New Roman" w:eastAsia="SimSun" w:hAnsi="Times New Roman" w:cs="Times New Roman"/>
          <w:sz w:val="24"/>
          <w:szCs w:val="24"/>
          <w:lang w:eastAsia="zh-CN"/>
        </w:rPr>
        <w:t xml:space="preserve"> spike dictating the shape of the trend line</w:t>
      </w:r>
      <w:r>
        <w:rPr>
          <w:rFonts w:ascii="Times New Roman" w:eastAsia="SimSun" w:hAnsi="Times New Roman" w:cs="Times New Roman"/>
          <w:sz w:val="24"/>
          <w:szCs w:val="24"/>
          <w:lang w:eastAsia="zh-CN"/>
        </w:rPr>
        <w:t xml:space="preserve"> </w:t>
      </w:r>
      <w:r w:rsidRPr="00085EDE">
        <w:rPr>
          <w:rFonts w:ascii="Times New Roman" w:eastAsia="SimSun" w:hAnsi="Times New Roman" w:cs="Times New Roman"/>
          <w:sz w:val="24"/>
          <w:szCs w:val="24"/>
          <w:lang w:eastAsia="zh-CN"/>
        </w:rPr>
        <w:t xml:space="preserve">is Alaska. The question then becomes; what changed in Alaska to result in such a steep incline in the biomass of landed fish? </w:t>
      </w:r>
    </w:p>
    <w:p w14:paraId="2BC8C86A" w14:textId="77777777" w:rsidR="00BA04C7" w:rsidRPr="00085EDE" w:rsidRDefault="00BA04C7" w:rsidP="00BA04C7">
      <w:pPr>
        <w:spacing w:line="480" w:lineRule="auto"/>
        <w:rPr>
          <w:rFonts w:ascii="Times New Roman" w:eastAsia="SimSun" w:hAnsi="Times New Roman" w:cs="Times New Roman"/>
          <w:sz w:val="24"/>
          <w:szCs w:val="24"/>
          <w:lang w:eastAsia="zh-CN"/>
        </w:rPr>
      </w:pPr>
      <w:r w:rsidRPr="00CA5B7F">
        <w:rPr>
          <w:rFonts w:ascii="Times New Roman" w:eastAsia="PMingLiU" w:hAnsi="Times New Roman" w:cs="Times New Roman"/>
          <w:noProof/>
          <w:sz w:val="24"/>
          <w:szCs w:val="24"/>
          <w:u w:val="single"/>
          <w:lang w:eastAsia="en-US"/>
        </w:rPr>
        <w:lastRenderedPageBreak/>
        <mc:AlternateContent>
          <mc:Choice Requires="wps">
            <w:drawing>
              <wp:anchor distT="45720" distB="45720" distL="114300" distR="114300" simplePos="0" relativeHeight="251669504" behindDoc="0" locked="0" layoutInCell="1" allowOverlap="1" wp14:anchorId="5C9072A4" wp14:editId="2C8ADE89">
                <wp:simplePos x="0" y="0"/>
                <wp:positionH relativeFrom="column">
                  <wp:posOffset>5476875</wp:posOffset>
                </wp:positionH>
                <wp:positionV relativeFrom="paragraph">
                  <wp:posOffset>2635885</wp:posOffset>
                </wp:positionV>
                <wp:extent cx="2360930" cy="1404620"/>
                <wp:effectExtent l="0" t="0" r="0" b="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3499D4F0" w14:textId="77777777" w:rsidR="00BA04C7" w:rsidRPr="00CA5B7F" w:rsidRDefault="00BA04C7" w:rsidP="00BA04C7">
                            <w:pPr>
                              <w:rPr>
                                <w:color w:val="595959" w:themeColor="text1" w:themeTint="A6"/>
                              </w:rPr>
                            </w:pPr>
                            <w:r w:rsidRPr="00CA5B7F">
                              <w:rPr>
                                <w:color w:val="595959" w:themeColor="text1" w:themeTint="A6"/>
                              </w:rPr>
                              <w:t>F</w:t>
                            </w:r>
                            <w:r>
                              <w:rPr>
                                <w:color w:val="595959" w:themeColor="text1" w:themeTint="A6"/>
                              </w:rPr>
                              <w:t>igure 9</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C9072A4" id="_x0000_s1034" type="#_x0000_t202" style="position:absolute;margin-left:431.25pt;margin-top:207.55pt;width:185.9pt;height:110.6pt;z-index:25166950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BWcEAIAAPsDAAAOAAAAZHJzL2Uyb0RvYy54bWysU9uO2yAQfa/Uf0C8N3a8SZpYcVbb3aaq&#10;tL1Iu/0AjHGMCgwFEjv9+g44SaPdt6o8IGBmzsw5M6xvB63IQTgvwVR0OskpEYZDI82uoj+et++W&#10;lPjATMMUGFHRo/D0dvP2zbq3pSigA9UIRxDE+LK3Fe1CsGWWed4JzfwErDBobMFpFvDqdlnjWI/o&#10;WmVFni+yHlxjHXDhPb4+jEa6SfhtK3j41rZeBKIqirWFtLu013HPNmtW7hyzneSnMtg/VKGZNJj0&#10;AvXAAiN7J19BackdeGjDhIPOoG0lF4kDspnmL9g8dcyKxAXF8fYik/9/sPzr4bsjssHerSgxTGOP&#10;nsUQyAcYSBHl6a0v0evJol8Y8BldE1VvH4H/9MTAfcfMTtw5B30nWIPlTWNkdhU64vgIUvdfoME0&#10;bB8gAQ2t01E7VIMgOrbpeGlNLIXjY3GzyFc3aOJom87y2aJIzctYeQ63zodPAjSJh4o67H2CZ4dH&#10;H2I5rDy7xGwGtlKp1H9lSF/R1byYp4Ari5YBx1NJXdFlHtc4MJHlR9Ok4MCkGs+YQJkT7ch05ByG&#10;ekgCL89q1tAcUQcH4zTi78FDB+43JT1OYkX9rz1zghL12aCWq+lsFkc3XWbz90icuGtLfW1hhiNU&#10;RQMl4/E+pHGPlL29Q823MqkRmzNWcioZJyyJdPoNcYSv78nr75/d/AEAAP//AwBQSwMEFAAGAAgA&#10;AAAhAPrZZubfAAAADAEAAA8AAABkcnMvZG93bnJldi54bWxMj8tOwzAQRfdI/IM1SOyo86YKcSrE&#10;Q2JJW5BYuvEkjrDHUey24e9xV7Ac3aN7zzSbxRp2wtmPjgSkqwQYUufUSIOAj/3r3RqYD5KUNI5Q&#10;wA962LTXV42slTvTFk+7MLBYQr6WAnQIU8257zRa6VduQopZ72YrQzzngatZnmO5NTxLkopbOVJc&#10;0HLCJ43d9+5oBXzSl3nrC6XxvnwvttPLc1+GvRC3N8vjA7CAS/iD4aIf1aGNTgd3JOWZEbCusjKi&#10;Aoq0TIFdiCwvcmAHAVVe5cDbhv9/ov0FAAD//wMAUEsBAi0AFAAGAAgAAAAhALaDOJL+AAAA4QEA&#10;ABMAAAAAAAAAAAAAAAAAAAAAAFtDb250ZW50X1R5cGVzXS54bWxQSwECLQAUAAYACAAAACEAOP0h&#10;/9YAAACUAQAACwAAAAAAAAAAAAAAAAAvAQAAX3JlbHMvLnJlbHNQSwECLQAUAAYACAAAACEAU7AV&#10;nBACAAD7AwAADgAAAAAAAAAAAAAAAAAuAgAAZHJzL2Uyb0RvYy54bWxQSwECLQAUAAYACAAAACEA&#10;+tlm5t8AAAAMAQAADwAAAAAAAAAAAAAAAABqBAAAZHJzL2Rvd25yZXYueG1sUEsFBgAAAAAEAAQA&#10;8wAAAHYFAAAAAA==&#10;" filled="f" stroked="f">
                <v:textbox style="mso-fit-shape-to-text:t">
                  <w:txbxContent>
                    <w:p w14:paraId="3499D4F0" w14:textId="77777777" w:rsidR="00BA04C7" w:rsidRPr="00CA5B7F" w:rsidRDefault="00BA04C7" w:rsidP="00BA04C7">
                      <w:pPr>
                        <w:rPr>
                          <w:color w:val="595959" w:themeColor="text1" w:themeTint="A6"/>
                        </w:rPr>
                      </w:pPr>
                      <w:r w:rsidRPr="00CA5B7F">
                        <w:rPr>
                          <w:color w:val="595959" w:themeColor="text1" w:themeTint="A6"/>
                        </w:rPr>
                        <w:t>F</w:t>
                      </w:r>
                      <w:r>
                        <w:rPr>
                          <w:color w:val="595959" w:themeColor="text1" w:themeTint="A6"/>
                        </w:rPr>
                        <w:t>igure 9</w:t>
                      </w:r>
                    </w:p>
                  </w:txbxContent>
                </v:textbox>
              </v:shape>
            </w:pict>
          </mc:Fallback>
        </mc:AlternateContent>
      </w:r>
      <w:r w:rsidRPr="00085EDE">
        <w:rPr>
          <w:rFonts w:ascii="Calibri" w:eastAsia="SimSun" w:hAnsi="Calibri" w:cs="Arial"/>
          <w:noProof/>
          <w:lang w:eastAsia="en-US"/>
        </w:rPr>
        <w:drawing>
          <wp:inline distT="0" distB="0" distL="0" distR="0" wp14:anchorId="66880941" wp14:editId="0BD7FA81">
            <wp:extent cx="5991225" cy="2667000"/>
            <wp:effectExtent l="0" t="0" r="9525"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Pr="00CA5B7F">
        <w:rPr>
          <w:rFonts w:ascii="Times New Roman" w:eastAsia="PMingLiU" w:hAnsi="Times New Roman" w:cs="Times New Roman"/>
          <w:noProof/>
          <w:sz w:val="24"/>
          <w:szCs w:val="24"/>
          <w:u w:val="single"/>
          <w:lang w:eastAsia="en-US"/>
        </w:rPr>
        <mc:AlternateContent>
          <mc:Choice Requires="wps">
            <w:drawing>
              <wp:anchor distT="45720" distB="45720" distL="114300" distR="114300" simplePos="0" relativeHeight="251668480" behindDoc="0" locked="0" layoutInCell="1" allowOverlap="1" wp14:anchorId="77B1CBF3" wp14:editId="7AEA261B">
                <wp:simplePos x="0" y="0"/>
                <wp:positionH relativeFrom="column">
                  <wp:posOffset>0</wp:posOffset>
                </wp:positionH>
                <wp:positionV relativeFrom="paragraph">
                  <wp:posOffset>45085</wp:posOffset>
                </wp:positionV>
                <wp:extent cx="2360930" cy="1404620"/>
                <wp:effectExtent l="0" t="0" r="0" b="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422FE0D7" w14:textId="77777777" w:rsidR="00BA04C7" w:rsidRPr="00CA5B7F" w:rsidRDefault="00BA04C7" w:rsidP="00BA04C7">
                            <w:pPr>
                              <w:rPr>
                                <w:color w:val="595959" w:themeColor="text1" w:themeTint="A6"/>
                              </w:rPr>
                            </w:pPr>
                            <w:r w:rsidRPr="00CA5B7F">
                              <w:rPr>
                                <w:color w:val="595959" w:themeColor="text1" w:themeTint="A6"/>
                              </w:rPr>
                              <w:t>F</w:t>
                            </w:r>
                            <w:r>
                              <w:rPr>
                                <w:color w:val="595959" w:themeColor="text1" w:themeTint="A6"/>
                              </w:rPr>
                              <w:t>igure 7</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7B1CBF3" id="_x0000_s1035" type="#_x0000_t202" style="position:absolute;margin-left:0;margin-top:3.55pt;width:185.9pt;height:110.6pt;z-index:25166848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cLDwIAAPsDAAAOAAAAZHJzL2Uyb0RvYy54bWysU9uO2yAQfa/Uf0C8N76sk26sOKvtblNV&#10;2l6k3X4AwThGBYYCiZ1+fQecpFH7VtUPFjAzhznnDKu7UStyEM5LMA0tZjklwnBopdk19NvL5s0t&#10;JT4w0zIFRjT0KDy9W79+tRpsLUroQbXCEQQxvh5sQ/sQbJ1lnvdCMz8DKwwGO3CaBdy6XdY6NiC6&#10;VlmZ54tsANdaB1x4j6ePU5CuE37XCR6+dJ0XgaiGYm8h/V36b+M/W69YvXPM9pKf2mD/0IVm0uCl&#10;F6hHFhjZO/kXlJbcgYcuzDjoDLpOcpE4IJsi/4PNc8+sSFxQHG8vMvn/B8s/H746Ilv0Dp0yTKNH&#10;L2IM5B2MpIzyDNbXmPVsMS+MeIypiaq3T8C/e2LgoWdmJ+6dg6EXrMX2iliZXZVOOD6CbIdP0OI1&#10;bB8gAY2d01E7VIMgOtp0vFgTW+F4WN4s8uUNhjjGiiqvFmUyL2P1udw6Hz4I0CQuGurQ+wTPDk8+&#10;xHZYfU6JtxnYSKWS/8qQoaHLeTlPBVcRLQOOp5K6obd5/KaBiSzfmzYVBybVtMYLlDnRjkwnzmHc&#10;jkng5VnNLbRH1MHBNI34enDRg/tJyYCT2FD/Y8+coER9NKjlsqiqOLppU83fInHiriPb6wgzHKEa&#10;GiiZlg8hjXuk7O09ar6RSY1oztTJqWWcsCTS6TXEEb7ep6zfb3b9CwAA//8DAFBLAwQUAAYACAAA&#10;ACEAbYE7sNwAAAAGAQAADwAAAGRycy9kb3ducmV2LnhtbEyPzU7DMBCE70i8g7VI3KiTtCVVmk2F&#10;+JE40hYkjm68iaPG6yh22/D2mBM9jmY08025mWwvzjT6zjFCOktAENdOd9wifO7fHlYgfFCsVe+Y&#10;EH7Iw6a6vSlVod2Ft3TehVbEEvaFQjAhDIWUvjZklZ+5gTh6jRutClGOrdSjusRy28ssSR6lVR3H&#10;BaMGejZUH3cni/DF3/17s9CG8uXHYju8vjTLsEe8v5ue1iACTeE/DH/4ER2qyHRwJ9Ze9AjxSEDI&#10;UxDRnOdp/HFAyLLVHGRVymv86hcAAP//AwBQSwECLQAUAAYACAAAACEAtoM4kv4AAADhAQAAEwAA&#10;AAAAAAAAAAAAAAAAAAAAW0NvbnRlbnRfVHlwZXNdLnhtbFBLAQItABQABgAIAAAAIQA4/SH/1gAA&#10;AJQBAAALAAAAAAAAAAAAAAAAAC8BAABfcmVscy8ucmVsc1BLAQItABQABgAIAAAAIQB/8rcLDwIA&#10;APsDAAAOAAAAAAAAAAAAAAAAAC4CAABkcnMvZTJvRG9jLnhtbFBLAQItABQABgAIAAAAIQBtgTuw&#10;3AAAAAYBAAAPAAAAAAAAAAAAAAAAAGkEAABkcnMvZG93bnJldi54bWxQSwUGAAAAAAQABADzAAAA&#10;cgUAAAAA&#10;" filled="f" stroked="f">
                <v:textbox style="mso-fit-shape-to-text:t">
                  <w:txbxContent>
                    <w:p w14:paraId="422FE0D7" w14:textId="77777777" w:rsidR="00BA04C7" w:rsidRPr="00CA5B7F" w:rsidRDefault="00BA04C7" w:rsidP="00BA04C7">
                      <w:pPr>
                        <w:rPr>
                          <w:color w:val="595959" w:themeColor="text1" w:themeTint="A6"/>
                        </w:rPr>
                      </w:pPr>
                      <w:r w:rsidRPr="00CA5B7F">
                        <w:rPr>
                          <w:color w:val="595959" w:themeColor="text1" w:themeTint="A6"/>
                        </w:rPr>
                        <w:t>F</w:t>
                      </w:r>
                      <w:r>
                        <w:rPr>
                          <w:color w:val="595959" w:themeColor="text1" w:themeTint="A6"/>
                        </w:rPr>
                        <w:t>igure 7</w:t>
                      </w:r>
                    </w:p>
                  </w:txbxContent>
                </v:textbox>
              </v:shape>
            </w:pict>
          </mc:Fallback>
        </mc:AlternateContent>
      </w:r>
    </w:p>
    <w:p w14:paraId="50BD63BF" w14:textId="51285120" w:rsidR="00BA04C7" w:rsidRDefault="00BA04C7" w:rsidP="005938E4">
      <w:pPr>
        <w:spacing w:line="480" w:lineRule="auto"/>
        <w:ind w:firstLine="720"/>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The driving factor in biomass increase is the</w:t>
      </w:r>
      <w:r w:rsidRPr="00085EDE">
        <w:rPr>
          <w:rFonts w:ascii="Times New Roman" w:eastAsia="SimSun" w:hAnsi="Times New Roman" w:cs="Times New Roman"/>
          <w:sz w:val="24"/>
          <w:szCs w:val="24"/>
          <w:lang w:eastAsia="zh-CN"/>
        </w:rPr>
        <w:t xml:space="preserve"> enlarged catches of Pacific Cod and Walleye Pollock</w:t>
      </w:r>
      <w:r>
        <w:rPr>
          <w:rFonts w:ascii="Times New Roman" w:eastAsia="SimSun" w:hAnsi="Times New Roman" w:cs="Times New Roman"/>
          <w:sz w:val="24"/>
          <w:szCs w:val="24"/>
          <w:lang w:eastAsia="zh-CN"/>
        </w:rPr>
        <w:t xml:space="preserve"> following the exclusion of other nations from United States Exclusive Economic Zone waters</w:t>
      </w:r>
      <w:r w:rsidRPr="00085EDE">
        <w:rPr>
          <w:rFonts w:ascii="Times New Roman" w:eastAsia="SimSun" w:hAnsi="Times New Roman" w:cs="Times New Roman"/>
          <w:sz w:val="24"/>
          <w:szCs w:val="24"/>
          <w:lang w:eastAsia="zh-CN"/>
        </w:rPr>
        <w:t xml:space="preserve">. These species are both categorized as </w:t>
      </w:r>
      <w:proofErr w:type="spellStart"/>
      <w:r w:rsidRPr="00085EDE">
        <w:rPr>
          <w:rFonts w:ascii="Times New Roman" w:eastAsia="SimSun" w:hAnsi="Times New Roman" w:cs="Times New Roman"/>
          <w:sz w:val="24"/>
          <w:szCs w:val="24"/>
          <w:lang w:eastAsia="zh-CN"/>
        </w:rPr>
        <w:t>groundfish</w:t>
      </w:r>
      <w:proofErr w:type="spellEnd"/>
      <w:r w:rsidRPr="00085EDE">
        <w:rPr>
          <w:rFonts w:ascii="Times New Roman" w:eastAsia="SimSun" w:hAnsi="Times New Roman" w:cs="Times New Roman"/>
          <w:sz w:val="24"/>
          <w:szCs w:val="24"/>
          <w:lang w:eastAsia="zh-CN"/>
        </w:rPr>
        <w:t xml:space="preserve"> (Alaska Department of Fish and Game 2016), and according to the FAO’s Fishery Profile of the United States (2005), </w:t>
      </w:r>
      <w:proofErr w:type="spellStart"/>
      <w:r w:rsidRPr="00085EDE">
        <w:rPr>
          <w:rFonts w:ascii="Times New Roman" w:eastAsia="SimSun" w:hAnsi="Times New Roman" w:cs="Times New Roman"/>
          <w:sz w:val="24"/>
          <w:szCs w:val="24"/>
          <w:lang w:eastAsia="zh-CN"/>
        </w:rPr>
        <w:t>groundfish</w:t>
      </w:r>
      <w:proofErr w:type="spellEnd"/>
      <w:r w:rsidRPr="00085EDE">
        <w:rPr>
          <w:rFonts w:ascii="Times New Roman" w:eastAsia="SimSun" w:hAnsi="Times New Roman" w:cs="Times New Roman"/>
          <w:sz w:val="24"/>
          <w:szCs w:val="24"/>
          <w:lang w:eastAsia="zh-CN"/>
        </w:rPr>
        <w:t xml:space="preserve"> stocks in the Alaskan region were dominated by foreign fleets until 1977- the year after the Magnuson-Ste</w:t>
      </w:r>
      <w:r w:rsidR="005938E4">
        <w:rPr>
          <w:rFonts w:ascii="Times New Roman" w:eastAsia="SimSun" w:hAnsi="Times New Roman" w:cs="Times New Roman"/>
          <w:sz w:val="24"/>
          <w:szCs w:val="24"/>
          <w:lang w:eastAsia="zh-CN"/>
        </w:rPr>
        <w:t xml:space="preserve">vens Act established an </w:t>
      </w:r>
      <w:r w:rsidRPr="00085EDE">
        <w:rPr>
          <w:rFonts w:ascii="Times New Roman" w:eastAsia="SimSun" w:hAnsi="Times New Roman" w:cs="Times New Roman"/>
          <w:sz w:val="24"/>
          <w:szCs w:val="24"/>
          <w:lang w:eastAsia="zh-CN"/>
        </w:rPr>
        <w:t>exclusive economic zone giving the U</w:t>
      </w:r>
      <w:r w:rsidR="00704C5E">
        <w:rPr>
          <w:rFonts w:ascii="Times New Roman" w:eastAsia="SimSun" w:hAnsi="Times New Roman" w:cs="Times New Roman"/>
          <w:sz w:val="24"/>
          <w:szCs w:val="24"/>
          <w:lang w:eastAsia="zh-CN"/>
        </w:rPr>
        <w:t>.</w:t>
      </w:r>
      <w:r w:rsidRPr="00085EDE">
        <w:rPr>
          <w:rFonts w:ascii="Times New Roman" w:eastAsia="SimSun" w:hAnsi="Times New Roman" w:cs="Times New Roman"/>
          <w:sz w:val="24"/>
          <w:szCs w:val="24"/>
          <w:lang w:eastAsia="zh-CN"/>
        </w:rPr>
        <w:t>S</w:t>
      </w:r>
      <w:r w:rsidR="00704C5E">
        <w:rPr>
          <w:rFonts w:ascii="Times New Roman" w:eastAsia="SimSun" w:hAnsi="Times New Roman" w:cs="Times New Roman"/>
          <w:sz w:val="24"/>
          <w:szCs w:val="24"/>
          <w:lang w:eastAsia="zh-CN"/>
        </w:rPr>
        <w:t>.</w:t>
      </w:r>
      <w:r w:rsidRPr="00085EDE">
        <w:rPr>
          <w:rFonts w:ascii="Times New Roman" w:eastAsia="SimSun" w:hAnsi="Times New Roman" w:cs="Times New Roman"/>
          <w:sz w:val="24"/>
          <w:szCs w:val="24"/>
          <w:lang w:eastAsia="zh-CN"/>
        </w:rPr>
        <w:t xml:space="preserve"> exclusive rights to fish in that zone. After gaining exclusive rights to the waters in which </w:t>
      </w:r>
      <w:proofErr w:type="spellStart"/>
      <w:r w:rsidRPr="00085EDE">
        <w:rPr>
          <w:rFonts w:ascii="Times New Roman" w:eastAsia="SimSun" w:hAnsi="Times New Roman" w:cs="Times New Roman"/>
          <w:sz w:val="24"/>
          <w:szCs w:val="24"/>
          <w:lang w:eastAsia="zh-CN"/>
        </w:rPr>
        <w:t>groundfish</w:t>
      </w:r>
      <w:proofErr w:type="spellEnd"/>
      <w:r w:rsidRPr="00085EDE">
        <w:rPr>
          <w:rFonts w:ascii="Times New Roman" w:eastAsia="SimSun" w:hAnsi="Times New Roman" w:cs="Times New Roman"/>
          <w:sz w:val="24"/>
          <w:szCs w:val="24"/>
          <w:lang w:eastAsia="zh-CN"/>
        </w:rPr>
        <w:t xml:space="preserve"> live, the fisheries industry began to exploit the stocks, which are managed by the North Pacific Fishery Management Council in conjunction with the state of Alaska (NPFMC 2016). Seasonal and gear restrictions are in place for these species in both federal and state waters, as well as restrictions on the operation of offshore processors (NPFMC 2016). Much of the EEZ off the Aleutian Islands is also Marine Protected Area with a variety of restrictions in place (NOAA Marine Protected Areas 2016). The</w:t>
      </w:r>
      <w:r>
        <w:rPr>
          <w:rFonts w:ascii="Times New Roman" w:eastAsia="SimSun" w:hAnsi="Times New Roman" w:cs="Times New Roman"/>
          <w:sz w:val="24"/>
          <w:szCs w:val="24"/>
          <w:lang w:eastAsia="zh-CN"/>
        </w:rPr>
        <w:t xml:space="preserve"> Fisheries Management Plan for </w:t>
      </w:r>
      <w:proofErr w:type="spellStart"/>
      <w:r>
        <w:rPr>
          <w:rFonts w:ascii="Times New Roman" w:eastAsia="SimSun" w:hAnsi="Times New Roman" w:cs="Times New Roman"/>
          <w:sz w:val="24"/>
          <w:szCs w:val="24"/>
          <w:lang w:eastAsia="zh-CN"/>
        </w:rPr>
        <w:t>g</w:t>
      </w:r>
      <w:r w:rsidRPr="00085EDE">
        <w:rPr>
          <w:rFonts w:ascii="Times New Roman" w:eastAsia="SimSun" w:hAnsi="Times New Roman" w:cs="Times New Roman"/>
          <w:sz w:val="24"/>
          <w:szCs w:val="24"/>
          <w:lang w:eastAsia="zh-CN"/>
        </w:rPr>
        <w:t>roundfish</w:t>
      </w:r>
      <w:proofErr w:type="spellEnd"/>
      <w:r w:rsidRPr="00085EDE">
        <w:rPr>
          <w:rFonts w:ascii="Times New Roman" w:eastAsia="SimSun" w:hAnsi="Times New Roman" w:cs="Times New Roman"/>
          <w:sz w:val="24"/>
          <w:szCs w:val="24"/>
          <w:lang w:eastAsia="zh-CN"/>
        </w:rPr>
        <w:t xml:space="preserve"> in the Gulf of Alaska emphasizes the use of the precautionary approach and ecosystem-based management, as well as keeping the process open to public comment and use an “adaptive management approach </w:t>
      </w:r>
      <w:r w:rsidRPr="00085EDE">
        <w:rPr>
          <w:rFonts w:ascii="Times New Roman" w:eastAsia="SimSun" w:hAnsi="Times New Roman" w:cs="Times New Roman"/>
          <w:sz w:val="24"/>
          <w:szCs w:val="24"/>
          <w:lang w:eastAsia="zh-CN"/>
        </w:rPr>
        <w:lastRenderedPageBreak/>
        <w:t>through community-based or rights-based management” as well as strategies for habitat protection and constraining bycatch (NPFMC 2015). The production of this area is higher than many other marine fisheries, reflected by the fact that Cod catches have risen, though Pollock catches have declined somewhat since the early 2000s (NOAA Fisheries Statistics 2016).</w:t>
      </w:r>
    </w:p>
    <w:p w14:paraId="36D1BCA1" w14:textId="07B8AC54" w:rsidR="00BA04C7" w:rsidRDefault="00BA04C7" w:rsidP="005938E4">
      <w:pPr>
        <w:spacing w:line="480" w:lineRule="auto"/>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ab/>
        <w:t>Without factoring Alaska into the Pacific commercial catch</w:t>
      </w:r>
      <w:r w:rsidR="005938E4">
        <w:rPr>
          <w:rFonts w:ascii="Times New Roman" w:eastAsia="SimSun" w:hAnsi="Times New Roman" w:cs="Times New Roman"/>
          <w:sz w:val="24"/>
          <w:szCs w:val="24"/>
          <w:lang w:eastAsia="zh-CN"/>
        </w:rPr>
        <w:t>,</w:t>
      </w:r>
      <w:r>
        <w:rPr>
          <w:rFonts w:ascii="Times New Roman" w:eastAsia="SimSun" w:hAnsi="Times New Roman" w:cs="Times New Roman"/>
          <w:sz w:val="24"/>
          <w:szCs w:val="24"/>
          <w:lang w:eastAsia="zh-CN"/>
        </w:rPr>
        <w:t xml:space="preserve"> in order to control for the </w:t>
      </w:r>
      <w:r w:rsidR="005938E4">
        <w:rPr>
          <w:rFonts w:ascii="Times New Roman" w:eastAsia="SimSun" w:hAnsi="Times New Roman" w:cs="Times New Roman"/>
          <w:sz w:val="24"/>
          <w:szCs w:val="24"/>
          <w:lang w:eastAsia="zh-CN"/>
        </w:rPr>
        <w:t xml:space="preserve">unusually high </w:t>
      </w:r>
      <w:r>
        <w:rPr>
          <w:rFonts w:ascii="Times New Roman" w:eastAsia="SimSun" w:hAnsi="Times New Roman" w:cs="Times New Roman"/>
          <w:sz w:val="24"/>
          <w:szCs w:val="24"/>
          <w:lang w:eastAsia="zh-CN"/>
        </w:rPr>
        <w:t>Pollock and Cod catches, the three Pacific states included in NOAA’s data since 1950 have a much lower catch level, lower even than that in the Atlantic (figure 10).</w:t>
      </w:r>
    </w:p>
    <w:p w14:paraId="273E37B8" w14:textId="77777777" w:rsidR="00BA04C7" w:rsidRDefault="00BA04C7" w:rsidP="00BA04C7">
      <w:pPr>
        <w:rPr>
          <w:rFonts w:ascii="Times New Roman" w:eastAsia="SimSun" w:hAnsi="Times New Roman" w:cs="Times New Roman"/>
          <w:sz w:val="24"/>
          <w:szCs w:val="24"/>
          <w:lang w:eastAsia="zh-CN"/>
        </w:rPr>
      </w:pPr>
      <w:r w:rsidRPr="00CA5B7F">
        <w:rPr>
          <w:rFonts w:ascii="Times New Roman" w:eastAsia="PMingLiU" w:hAnsi="Times New Roman" w:cs="Times New Roman"/>
          <w:noProof/>
          <w:sz w:val="24"/>
          <w:szCs w:val="24"/>
          <w:u w:val="single"/>
          <w:lang w:eastAsia="en-US"/>
        </w:rPr>
        <mc:AlternateContent>
          <mc:Choice Requires="wps">
            <w:drawing>
              <wp:anchor distT="45720" distB="45720" distL="114300" distR="114300" simplePos="0" relativeHeight="251670528" behindDoc="0" locked="0" layoutInCell="1" allowOverlap="1" wp14:anchorId="03C4CB54" wp14:editId="2FB91030">
                <wp:simplePos x="0" y="0"/>
                <wp:positionH relativeFrom="column">
                  <wp:posOffset>5295900</wp:posOffset>
                </wp:positionH>
                <wp:positionV relativeFrom="paragraph">
                  <wp:posOffset>2997835</wp:posOffset>
                </wp:positionV>
                <wp:extent cx="2360930" cy="1404620"/>
                <wp:effectExtent l="0" t="0" r="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1A946805" w14:textId="77777777" w:rsidR="00BA04C7" w:rsidRPr="00CA5B7F" w:rsidRDefault="00BA04C7" w:rsidP="00BA04C7">
                            <w:pPr>
                              <w:rPr>
                                <w:color w:val="595959" w:themeColor="text1" w:themeTint="A6"/>
                              </w:rPr>
                            </w:pPr>
                            <w:r w:rsidRPr="00CA5B7F">
                              <w:rPr>
                                <w:color w:val="595959" w:themeColor="text1" w:themeTint="A6"/>
                              </w:rPr>
                              <w:t>F</w:t>
                            </w:r>
                            <w:r>
                              <w:rPr>
                                <w:color w:val="595959" w:themeColor="text1" w:themeTint="A6"/>
                              </w:rPr>
                              <w:t>igure 10</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3C4CB54" id="_x0000_s1036" type="#_x0000_t202" style="position:absolute;margin-left:417pt;margin-top:236.05pt;width:185.9pt;height:110.6pt;z-index:25167052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RuVDwIAAPwDAAAOAAAAZHJzL2Uyb0RvYy54bWysU8tu2zAQvBfoPxC813rEdmPBcpAmdVEg&#10;fQBJP4CiKIsoyWVJ2pL79VlSjmO0t6I6CCR3dzgzu1zfjFqRg3BegqlpMcspEYZDK82upj+etu+u&#10;KfGBmZYpMKKmR+Hpzebtm/VgK1FCD6oVjiCI8dVga9qHYKss87wXmvkZWGEw2IHTLODW7bLWsQHR&#10;tcrKPF9mA7jWOuDCezy9n4J0k/C7TvDwreu8CETVFLmF9Hfp38R/tlmzaueY7SU/0WD/wEIzafDS&#10;M9Q9C4zsnfwLSkvuwEMXZhx0Bl0nuUgaUE2R/6HmsWdWJC1ojrdnm/z/g+VfD98dkW1NS7THMI09&#10;ehJjIB9gJGW0Z7C+wqxHi3lhxGNsc5Lq7QPwn54YuOuZ2Ylb52DoBWuRXhErs4vSCcdHkGb4Ai1e&#10;w/YBEtDYOR29QzcIoiOP47k1kQrHw/Jqma+uMMQxVszz+RL5xjtY9VJunQ+fBGgSFzV12PsEzw4P&#10;PkypLynxNgNbqRSes0oZMtR0tSgXqeAiomXA8VRS1/Q6j980MFHlR9Om4sCkmtbIRZmT7Kh00hzG&#10;ZkwGF6k4etJAe0QjHEzjiM8HFz2435QMOIo19b/2zAlK1GeDZq6K+TzObtrMF+9jp9xlpLmMMMMR&#10;qqaBkml5F9K8R6He3qLpW5nseGVy4owjlgw9PYc4w5f7lPX6aDfPAAAA//8DAFBLAwQUAAYACAAA&#10;ACEA95RZBuEAAAAMAQAADwAAAGRycy9kb3ducmV2LnhtbEyPy07DMBBF90j8gzVI7KjTPNoS4lSI&#10;h8SStlTq0o0ncYQ9jmK3DX+Pu4LlaK7uPadaT9awM46+dyRgPkuAITVO9dQJ+Nq9P6yA+SBJSeMI&#10;Bfygh3V9e1PJUrkLbfC8DR2LJeRLKUCHMJSc+0ajlX7mBqT4a91oZYjn2HE1yksst4anSbLgVvYU&#10;F7Qc8EVj8709WQF7OpiPNlcal8VnvhneXtsi7IS4v5uen4AFnMJfGK74ER3qyHR0J1KeGQGrLI8u&#10;QUC+TOfArok0KaLNUcDiMcuA1xX/L1H/AgAA//8DAFBLAQItABQABgAIAAAAIQC2gziS/gAAAOEB&#10;AAATAAAAAAAAAAAAAAAAAAAAAABbQ29udGVudF9UeXBlc10ueG1sUEsBAi0AFAAGAAgAAAAhADj9&#10;If/WAAAAlAEAAAsAAAAAAAAAAAAAAAAALwEAAF9yZWxzLy5yZWxzUEsBAi0AFAAGAAgAAAAhAFgp&#10;G5UPAgAA/AMAAA4AAAAAAAAAAAAAAAAALgIAAGRycy9lMm9Eb2MueG1sUEsBAi0AFAAGAAgAAAAh&#10;APeUWQbhAAAADAEAAA8AAAAAAAAAAAAAAAAAaQQAAGRycy9kb3ducmV2LnhtbFBLBQYAAAAABAAE&#10;APMAAAB3BQAAAAA=&#10;" filled="f" stroked="f">
                <v:textbox style="mso-fit-shape-to-text:t">
                  <w:txbxContent>
                    <w:p w14:paraId="1A946805" w14:textId="77777777" w:rsidR="00BA04C7" w:rsidRPr="00CA5B7F" w:rsidRDefault="00BA04C7" w:rsidP="00BA04C7">
                      <w:pPr>
                        <w:rPr>
                          <w:color w:val="595959" w:themeColor="text1" w:themeTint="A6"/>
                        </w:rPr>
                      </w:pPr>
                      <w:r w:rsidRPr="00CA5B7F">
                        <w:rPr>
                          <w:color w:val="595959" w:themeColor="text1" w:themeTint="A6"/>
                        </w:rPr>
                        <w:t>F</w:t>
                      </w:r>
                      <w:r>
                        <w:rPr>
                          <w:color w:val="595959" w:themeColor="text1" w:themeTint="A6"/>
                        </w:rPr>
                        <w:t>igure 10</w:t>
                      </w:r>
                    </w:p>
                  </w:txbxContent>
                </v:textbox>
              </v:shape>
            </w:pict>
          </mc:Fallback>
        </mc:AlternateContent>
      </w:r>
      <w:r>
        <w:rPr>
          <w:noProof/>
          <w:lang w:eastAsia="en-US"/>
        </w:rPr>
        <w:drawing>
          <wp:inline distT="0" distB="0" distL="0" distR="0" wp14:anchorId="69AEBD87" wp14:editId="6FA9D7CE">
            <wp:extent cx="5905500" cy="3038475"/>
            <wp:effectExtent l="0" t="0" r="0" b="952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8EC4F69" w14:textId="77777777" w:rsidR="00BA04C7" w:rsidRDefault="00BA04C7" w:rsidP="00BA04C7">
      <w:pPr>
        <w:rPr>
          <w:rFonts w:ascii="Times New Roman" w:eastAsia="SimSun" w:hAnsi="Times New Roman" w:cs="Times New Roman"/>
          <w:sz w:val="24"/>
          <w:szCs w:val="24"/>
          <w:lang w:eastAsia="zh-CN"/>
        </w:rPr>
      </w:pPr>
    </w:p>
    <w:p w14:paraId="0341522D" w14:textId="71DC8B21" w:rsidR="004F01B1" w:rsidRDefault="00BA04C7" w:rsidP="005938E4">
      <w:pPr>
        <w:spacing w:line="480" w:lineRule="auto"/>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The decline for California </w:t>
      </w:r>
      <w:r w:rsidR="005938E4">
        <w:rPr>
          <w:rFonts w:ascii="Times New Roman" w:eastAsia="SimSun" w:hAnsi="Times New Roman" w:cs="Times New Roman"/>
          <w:sz w:val="24"/>
          <w:szCs w:val="24"/>
          <w:lang w:eastAsia="zh-CN"/>
        </w:rPr>
        <w:t xml:space="preserve">is shown in blue, moving </w:t>
      </w:r>
      <w:r>
        <w:rPr>
          <w:rFonts w:ascii="Times New Roman" w:eastAsia="SimSun" w:hAnsi="Times New Roman" w:cs="Times New Roman"/>
          <w:sz w:val="24"/>
          <w:szCs w:val="24"/>
          <w:lang w:eastAsia="zh-CN"/>
        </w:rPr>
        <w:t xml:space="preserve">from </w:t>
      </w:r>
      <w:r w:rsidRPr="00A0653F">
        <w:rPr>
          <w:rFonts w:ascii="Times New Roman" w:eastAsia="SimSun" w:hAnsi="Times New Roman" w:cs="Times New Roman"/>
          <w:sz w:val="24"/>
          <w:szCs w:val="24"/>
          <w:lang w:eastAsia="zh-CN"/>
        </w:rPr>
        <w:t>698,313.9</w:t>
      </w:r>
      <w:r>
        <w:rPr>
          <w:rFonts w:ascii="Times New Roman" w:eastAsia="SimSun" w:hAnsi="Times New Roman" w:cs="Times New Roman"/>
          <w:sz w:val="24"/>
          <w:szCs w:val="24"/>
          <w:lang w:eastAsia="zh-CN"/>
        </w:rPr>
        <w:t xml:space="preserve"> metric tons in 1950 to </w:t>
      </w:r>
      <w:r w:rsidRPr="00A0653F">
        <w:rPr>
          <w:rFonts w:ascii="Times New Roman" w:eastAsia="SimSun" w:hAnsi="Times New Roman" w:cs="Times New Roman"/>
          <w:sz w:val="24"/>
          <w:szCs w:val="24"/>
          <w:lang w:eastAsia="zh-CN"/>
        </w:rPr>
        <w:t>163,879.9</w:t>
      </w:r>
      <w:r>
        <w:rPr>
          <w:rFonts w:ascii="Times New Roman" w:eastAsia="SimSun" w:hAnsi="Times New Roman" w:cs="Times New Roman"/>
          <w:sz w:val="24"/>
          <w:szCs w:val="24"/>
          <w:lang w:eastAsia="zh-CN"/>
        </w:rPr>
        <w:t xml:space="preserve"> metric tons in 2014, but Washington and Oregon both saw gradual increases in commercial landings. Oregon’s commercial landings were </w:t>
      </w:r>
      <w:r w:rsidRPr="00A0653F">
        <w:rPr>
          <w:rFonts w:ascii="Times New Roman" w:eastAsia="SimSun" w:hAnsi="Times New Roman" w:cs="Times New Roman"/>
          <w:sz w:val="24"/>
          <w:szCs w:val="24"/>
          <w:lang w:eastAsia="zh-CN"/>
        </w:rPr>
        <w:t>26,424.7</w:t>
      </w:r>
      <w:r>
        <w:rPr>
          <w:rFonts w:ascii="Times New Roman" w:eastAsia="SimSun" w:hAnsi="Times New Roman" w:cs="Times New Roman"/>
          <w:sz w:val="24"/>
          <w:szCs w:val="24"/>
          <w:lang w:eastAsia="zh-CN"/>
        </w:rPr>
        <w:t xml:space="preserve"> metric tons in 1950 and </w:t>
      </w:r>
      <w:r w:rsidRPr="00A0653F">
        <w:rPr>
          <w:rFonts w:ascii="Times New Roman" w:eastAsia="SimSun" w:hAnsi="Times New Roman" w:cs="Times New Roman"/>
          <w:sz w:val="24"/>
          <w:szCs w:val="24"/>
          <w:lang w:eastAsia="zh-CN"/>
        </w:rPr>
        <w:t>132,293.8</w:t>
      </w:r>
      <w:r>
        <w:rPr>
          <w:rFonts w:ascii="Times New Roman" w:eastAsia="SimSun" w:hAnsi="Times New Roman" w:cs="Times New Roman"/>
          <w:sz w:val="24"/>
          <w:szCs w:val="24"/>
          <w:lang w:eastAsia="zh-CN"/>
        </w:rPr>
        <w:t xml:space="preserve"> metric tons in 2014, while Washington’s were </w:t>
      </w:r>
      <w:r w:rsidRPr="00A0653F">
        <w:rPr>
          <w:rFonts w:ascii="Times New Roman" w:eastAsia="SimSun" w:hAnsi="Times New Roman" w:cs="Times New Roman"/>
          <w:sz w:val="24"/>
          <w:szCs w:val="24"/>
          <w:lang w:eastAsia="zh-CN"/>
        </w:rPr>
        <w:t>53,839.6</w:t>
      </w:r>
      <w:r>
        <w:rPr>
          <w:rFonts w:ascii="Times New Roman" w:eastAsia="SimSun" w:hAnsi="Times New Roman" w:cs="Times New Roman"/>
          <w:sz w:val="24"/>
          <w:szCs w:val="24"/>
          <w:lang w:eastAsia="zh-CN"/>
        </w:rPr>
        <w:t xml:space="preserve"> metric tons in 1950 and </w:t>
      </w:r>
      <w:r w:rsidRPr="00A0653F">
        <w:rPr>
          <w:rFonts w:ascii="Times New Roman" w:eastAsia="SimSun" w:hAnsi="Times New Roman" w:cs="Times New Roman"/>
          <w:sz w:val="24"/>
          <w:szCs w:val="24"/>
          <w:lang w:eastAsia="zh-CN"/>
        </w:rPr>
        <w:t>86,814.6</w:t>
      </w:r>
      <w:r>
        <w:rPr>
          <w:rFonts w:ascii="Times New Roman" w:eastAsia="SimSun" w:hAnsi="Times New Roman" w:cs="Times New Roman"/>
          <w:sz w:val="24"/>
          <w:szCs w:val="24"/>
          <w:lang w:eastAsia="zh-CN"/>
        </w:rPr>
        <w:t xml:space="preserve"> in 2014. </w:t>
      </w:r>
    </w:p>
    <w:p w14:paraId="34D26773" w14:textId="77777777" w:rsidR="006250DD" w:rsidRDefault="006250DD" w:rsidP="005938E4">
      <w:pPr>
        <w:spacing w:line="480" w:lineRule="auto"/>
        <w:rPr>
          <w:rFonts w:ascii="Times New Roman" w:eastAsia="SimSun" w:hAnsi="Times New Roman" w:cs="Times New Roman"/>
          <w:sz w:val="24"/>
          <w:szCs w:val="24"/>
          <w:lang w:eastAsia="zh-CN"/>
        </w:rPr>
      </w:pPr>
    </w:p>
    <w:p w14:paraId="0E7D870C" w14:textId="77777777" w:rsidR="006250DD" w:rsidRPr="00107376" w:rsidRDefault="006250DD" w:rsidP="006250DD">
      <w:pPr>
        <w:shd w:val="clear" w:color="auto" w:fill="FFFFFF"/>
        <w:spacing w:after="225" w:line="240" w:lineRule="auto"/>
        <w:ind w:left="720" w:hanging="720"/>
        <w:jc w:val="center"/>
        <w:outlineLvl w:val="0"/>
        <w:rPr>
          <w:rFonts w:ascii="Times New Roman" w:eastAsia="SimSun" w:hAnsi="Times New Roman" w:cs="Times New Roman"/>
          <w:sz w:val="24"/>
          <w:szCs w:val="24"/>
          <w:u w:val="single"/>
          <w:lang w:eastAsia="zh-CN"/>
        </w:rPr>
      </w:pPr>
      <w:r w:rsidRPr="00107376">
        <w:rPr>
          <w:rFonts w:ascii="Times New Roman" w:eastAsia="SimSun" w:hAnsi="Times New Roman" w:cs="Times New Roman"/>
          <w:sz w:val="24"/>
          <w:szCs w:val="24"/>
          <w:u w:val="single"/>
          <w:lang w:eastAsia="zh-CN"/>
        </w:rPr>
        <w:lastRenderedPageBreak/>
        <w:t>Bibliography</w:t>
      </w:r>
    </w:p>
    <w:p w14:paraId="00B28B4A" w14:textId="77777777" w:rsidR="006250DD" w:rsidRPr="00107376" w:rsidRDefault="006250DD" w:rsidP="006250DD">
      <w:pPr>
        <w:shd w:val="clear" w:color="auto" w:fill="FFFFFF"/>
        <w:spacing w:after="225" w:line="240" w:lineRule="auto"/>
        <w:ind w:left="720" w:hanging="720"/>
        <w:outlineLvl w:val="0"/>
        <w:rPr>
          <w:rFonts w:ascii="Times New Roman" w:eastAsia="SimSun" w:hAnsi="Times New Roman" w:cs="Times New Roman"/>
          <w:sz w:val="24"/>
          <w:szCs w:val="24"/>
          <w:lang w:eastAsia="zh-CN"/>
        </w:rPr>
      </w:pPr>
      <w:r w:rsidRPr="00107376">
        <w:rPr>
          <w:rFonts w:ascii="Times New Roman" w:eastAsia="SimSun" w:hAnsi="Times New Roman" w:cs="Times New Roman"/>
          <w:sz w:val="24"/>
          <w:szCs w:val="24"/>
          <w:lang w:eastAsia="zh-CN"/>
        </w:rPr>
        <w:t xml:space="preserve">Alaska Department of Fish and Game. 2016. </w:t>
      </w:r>
      <w:r w:rsidRPr="00107376">
        <w:rPr>
          <w:rFonts w:ascii="Times New Roman" w:eastAsia="SimSun" w:hAnsi="Times New Roman" w:cs="Times New Roman"/>
          <w:i/>
          <w:iCs/>
          <w:sz w:val="24"/>
          <w:szCs w:val="24"/>
          <w:lang w:eastAsia="zh-CN"/>
        </w:rPr>
        <w:t xml:space="preserve">Information by Fishery; Commercial </w:t>
      </w:r>
      <w:proofErr w:type="spellStart"/>
      <w:r w:rsidRPr="00107376">
        <w:rPr>
          <w:rFonts w:ascii="Times New Roman" w:eastAsia="SimSun" w:hAnsi="Times New Roman" w:cs="Times New Roman"/>
          <w:i/>
          <w:iCs/>
          <w:sz w:val="24"/>
          <w:szCs w:val="24"/>
          <w:lang w:eastAsia="zh-CN"/>
        </w:rPr>
        <w:t>Groundfish</w:t>
      </w:r>
      <w:proofErr w:type="spellEnd"/>
      <w:r w:rsidRPr="00107376">
        <w:rPr>
          <w:rFonts w:ascii="Times New Roman" w:eastAsia="SimSun" w:hAnsi="Times New Roman" w:cs="Times New Roman"/>
          <w:i/>
          <w:iCs/>
          <w:sz w:val="24"/>
          <w:szCs w:val="24"/>
          <w:lang w:eastAsia="zh-CN"/>
        </w:rPr>
        <w:t xml:space="preserve"> Fisheries. </w:t>
      </w:r>
      <w:hyperlink r:id="rId16" w:history="1">
        <w:r w:rsidRPr="00107376">
          <w:rPr>
            <w:rFonts w:ascii="Times New Roman" w:eastAsia="SimSun" w:hAnsi="Times New Roman" w:cs="Times New Roman"/>
            <w:color w:val="0563C1"/>
            <w:sz w:val="24"/>
            <w:szCs w:val="24"/>
            <w:u w:val="single"/>
            <w:lang w:eastAsia="zh-CN"/>
          </w:rPr>
          <w:t>http://www.adfg.alaska.gov/index.cfm?adfg=commercialbyfisherygroundfish.main</w:t>
        </w:r>
      </w:hyperlink>
      <w:r w:rsidRPr="00107376">
        <w:rPr>
          <w:rFonts w:ascii="Times New Roman" w:eastAsia="SimSun" w:hAnsi="Times New Roman" w:cs="Times New Roman"/>
          <w:sz w:val="24"/>
          <w:szCs w:val="24"/>
          <w:lang w:eastAsia="zh-CN"/>
        </w:rPr>
        <w:t>. Accessed October 19 2016.</w:t>
      </w:r>
    </w:p>
    <w:p w14:paraId="5C9644A3" w14:textId="77777777" w:rsidR="006250DD" w:rsidRPr="00107376" w:rsidRDefault="006250DD" w:rsidP="006250DD">
      <w:pPr>
        <w:shd w:val="clear" w:color="auto" w:fill="FFFFFF"/>
        <w:spacing w:after="225" w:line="240" w:lineRule="auto"/>
        <w:ind w:left="720" w:hanging="720"/>
        <w:outlineLvl w:val="0"/>
        <w:rPr>
          <w:rFonts w:ascii="Times New Roman" w:eastAsia="SimSun" w:hAnsi="Times New Roman" w:cs="Times New Roman"/>
          <w:sz w:val="24"/>
          <w:szCs w:val="24"/>
          <w:lang w:eastAsia="zh-CN"/>
        </w:rPr>
      </w:pPr>
      <w:r w:rsidRPr="00107376">
        <w:rPr>
          <w:rFonts w:ascii="Times New Roman" w:eastAsia="SimSun" w:hAnsi="Times New Roman" w:cs="Times New Roman"/>
          <w:sz w:val="24"/>
          <w:szCs w:val="24"/>
          <w:lang w:eastAsia="zh-CN"/>
        </w:rPr>
        <w:t xml:space="preserve">Allison, Edward H &amp; Frank Ellis. 2001. “The livelihoods approach and management of small-scale fisheries.” </w:t>
      </w:r>
      <w:r w:rsidRPr="00107376">
        <w:rPr>
          <w:rFonts w:ascii="Times New Roman" w:eastAsia="SimSun" w:hAnsi="Times New Roman" w:cs="Times New Roman"/>
          <w:i/>
          <w:iCs/>
          <w:sz w:val="24"/>
          <w:szCs w:val="24"/>
          <w:lang w:eastAsia="zh-CN"/>
        </w:rPr>
        <w:t xml:space="preserve">Marine Policy </w:t>
      </w:r>
      <w:r w:rsidRPr="00107376">
        <w:rPr>
          <w:rFonts w:ascii="Times New Roman" w:eastAsia="SimSun" w:hAnsi="Times New Roman" w:cs="Times New Roman"/>
          <w:sz w:val="24"/>
          <w:szCs w:val="24"/>
          <w:lang w:eastAsia="zh-CN"/>
        </w:rPr>
        <w:t xml:space="preserve">25 (September): 377–388. </w:t>
      </w:r>
    </w:p>
    <w:p w14:paraId="0BD4083F" w14:textId="77777777" w:rsidR="006250DD" w:rsidRPr="00107376" w:rsidRDefault="006250DD" w:rsidP="006250DD">
      <w:pPr>
        <w:shd w:val="clear" w:color="auto" w:fill="FFFFFF"/>
        <w:spacing w:after="225" w:line="240" w:lineRule="auto"/>
        <w:ind w:left="720" w:hanging="720"/>
        <w:outlineLvl w:val="0"/>
        <w:rPr>
          <w:rFonts w:ascii="Times New Roman" w:eastAsia="SimSun" w:hAnsi="Times New Roman" w:cs="Times New Roman"/>
          <w:sz w:val="24"/>
          <w:szCs w:val="24"/>
          <w:lang w:eastAsia="zh-CN"/>
        </w:rPr>
      </w:pPr>
      <w:proofErr w:type="spellStart"/>
      <w:r w:rsidRPr="00107376">
        <w:rPr>
          <w:rFonts w:ascii="Times New Roman" w:eastAsia="SimSun" w:hAnsi="Times New Roman" w:cs="Times New Roman"/>
          <w:sz w:val="24"/>
          <w:szCs w:val="24"/>
          <w:lang w:eastAsia="zh-CN"/>
        </w:rPr>
        <w:t>Aswani</w:t>
      </w:r>
      <w:proofErr w:type="spellEnd"/>
      <w:r w:rsidRPr="00107376">
        <w:rPr>
          <w:rFonts w:ascii="Times New Roman" w:eastAsia="SimSun" w:hAnsi="Times New Roman" w:cs="Times New Roman"/>
          <w:sz w:val="24"/>
          <w:szCs w:val="24"/>
          <w:lang w:eastAsia="zh-CN"/>
        </w:rPr>
        <w:t xml:space="preserve">, Shankar. 2005. “Customary Sea Tenure in Oceania as a Case of Rights-based Fishery Management: Does it Work?” </w:t>
      </w:r>
      <w:r w:rsidRPr="00107376">
        <w:rPr>
          <w:rFonts w:ascii="Times New Roman" w:eastAsia="SimSun" w:hAnsi="Times New Roman" w:cs="Times New Roman"/>
          <w:i/>
          <w:iCs/>
          <w:sz w:val="24"/>
          <w:szCs w:val="24"/>
          <w:lang w:eastAsia="zh-CN"/>
        </w:rPr>
        <w:t>Reviews in Fish Biology and Fisheries</w:t>
      </w:r>
      <w:r w:rsidRPr="00107376">
        <w:rPr>
          <w:rFonts w:ascii="Times New Roman" w:eastAsia="SimSun" w:hAnsi="Times New Roman" w:cs="Times New Roman"/>
          <w:sz w:val="24"/>
          <w:szCs w:val="24"/>
          <w:lang w:eastAsia="zh-CN"/>
        </w:rPr>
        <w:t xml:space="preserve"> (15):285–307</w:t>
      </w:r>
    </w:p>
    <w:p w14:paraId="604D0E75" w14:textId="572C4863" w:rsidR="006250DD" w:rsidRPr="00107376" w:rsidRDefault="006250DD" w:rsidP="006250DD">
      <w:pPr>
        <w:shd w:val="clear" w:color="auto" w:fill="FFFFFF"/>
        <w:spacing w:after="225" w:line="240" w:lineRule="auto"/>
        <w:ind w:left="720" w:hanging="720"/>
        <w:outlineLvl w:val="0"/>
        <w:rPr>
          <w:rFonts w:ascii="Times New Roman" w:eastAsia="SimSun" w:hAnsi="Times New Roman" w:cs="Times New Roman"/>
          <w:sz w:val="24"/>
          <w:szCs w:val="24"/>
          <w:lang w:eastAsia="zh-CN"/>
        </w:rPr>
      </w:pPr>
      <w:proofErr w:type="spellStart"/>
      <w:r>
        <w:rPr>
          <w:rFonts w:ascii="Times New Roman" w:eastAsia="SimSun" w:hAnsi="Times New Roman" w:cs="Times New Roman"/>
          <w:sz w:val="24"/>
          <w:szCs w:val="24"/>
          <w:lang w:eastAsia="zh-CN"/>
        </w:rPr>
        <w:t>Baumol</w:t>
      </w:r>
      <w:proofErr w:type="spellEnd"/>
      <w:r>
        <w:rPr>
          <w:rFonts w:ascii="Times New Roman" w:eastAsia="SimSun" w:hAnsi="Times New Roman" w:cs="Times New Roman"/>
          <w:sz w:val="24"/>
          <w:szCs w:val="24"/>
          <w:lang w:eastAsia="zh-CN"/>
        </w:rPr>
        <w:t>, William 1952</w:t>
      </w:r>
      <w:r w:rsidRPr="00107376">
        <w:rPr>
          <w:rFonts w:ascii="Times New Roman" w:eastAsia="SimSun" w:hAnsi="Times New Roman" w:cs="Times New Roman"/>
          <w:sz w:val="24"/>
          <w:szCs w:val="24"/>
          <w:lang w:eastAsia="zh-CN"/>
        </w:rPr>
        <w:t xml:space="preserve">. </w:t>
      </w:r>
      <w:r w:rsidRPr="00107376">
        <w:rPr>
          <w:rFonts w:ascii="Times New Roman" w:eastAsia="SimSun" w:hAnsi="Times New Roman" w:cs="Times New Roman"/>
          <w:i/>
          <w:iCs/>
          <w:sz w:val="24"/>
          <w:szCs w:val="24"/>
          <w:lang w:eastAsia="zh-CN"/>
        </w:rPr>
        <w:t>Welfare Economics and the Theory of the State.</w:t>
      </w:r>
      <w:r w:rsidRPr="00107376">
        <w:rPr>
          <w:rFonts w:ascii="Times New Roman" w:eastAsia="SimSun" w:hAnsi="Times New Roman" w:cs="Times New Roman"/>
          <w:sz w:val="24"/>
          <w:szCs w:val="24"/>
          <w:lang w:eastAsia="zh-CN"/>
        </w:rPr>
        <w:t xml:space="preserve"> Cambridge, MA: Harvard University Press.</w:t>
      </w:r>
    </w:p>
    <w:p w14:paraId="073099D7" w14:textId="36124944" w:rsidR="006250DD" w:rsidRPr="00107376" w:rsidRDefault="006250DD" w:rsidP="006250DD">
      <w:pPr>
        <w:shd w:val="clear" w:color="auto" w:fill="FFFFFF"/>
        <w:spacing w:after="225" w:line="240" w:lineRule="auto"/>
        <w:ind w:left="720" w:hanging="720"/>
        <w:outlineLvl w:val="0"/>
        <w:rPr>
          <w:rFonts w:ascii="Times New Roman" w:eastAsia="SimSun" w:hAnsi="Times New Roman" w:cs="Times New Roman"/>
          <w:sz w:val="24"/>
          <w:szCs w:val="24"/>
          <w:lang w:eastAsia="zh-CN"/>
        </w:rPr>
      </w:pPr>
      <w:proofErr w:type="spellStart"/>
      <w:r w:rsidRPr="00107376">
        <w:rPr>
          <w:rFonts w:ascii="Times New Roman" w:eastAsia="SimSun" w:hAnsi="Times New Roman" w:cs="Times New Roman"/>
          <w:sz w:val="24"/>
          <w:szCs w:val="24"/>
          <w:lang w:eastAsia="zh-CN"/>
        </w:rPr>
        <w:t>Beddington</w:t>
      </w:r>
      <w:proofErr w:type="spellEnd"/>
      <w:r w:rsidRPr="00107376">
        <w:rPr>
          <w:rFonts w:ascii="Times New Roman" w:eastAsia="SimSun" w:hAnsi="Times New Roman" w:cs="Times New Roman"/>
          <w:sz w:val="24"/>
          <w:szCs w:val="24"/>
          <w:lang w:eastAsia="zh-CN"/>
        </w:rPr>
        <w:t xml:space="preserve">, J.R., D.J Agnew, and C.W. Clark. 2007. “Current Problems in the Management of Marine Fisheries.” Science (June): 1713-1716. </w:t>
      </w:r>
      <w:hyperlink r:id="rId17" w:history="1">
        <w:r w:rsidRPr="00107376">
          <w:rPr>
            <w:rFonts w:ascii="Times New Roman" w:eastAsia="SimSun" w:hAnsi="Times New Roman" w:cs="Times New Roman"/>
            <w:sz w:val="24"/>
            <w:szCs w:val="24"/>
            <w:u w:val="single"/>
            <w:lang w:eastAsia="zh-CN"/>
          </w:rPr>
          <w:t>http://science.sciencemag.org/content/316/5832/1713</w:t>
        </w:r>
      </w:hyperlink>
      <w:r w:rsidR="000934D2">
        <w:rPr>
          <w:rFonts w:ascii="Times New Roman" w:eastAsia="SimSun" w:hAnsi="Times New Roman" w:cs="Times New Roman"/>
          <w:sz w:val="24"/>
          <w:szCs w:val="24"/>
          <w:u w:val="single"/>
          <w:lang w:eastAsia="zh-CN"/>
        </w:rPr>
        <w:t>.</w:t>
      </w:r>
      <w:r w:rsidR="000934D2">
        <w:rPr>
          <w:rFonts w:ascii="Times New Roman" w:eastAsia="SimSun" w:hAnsi="Times New Roman" w:cs="Times New Roman"/>
          <w:sz w:val="24"/>
          <w:szCs w:val="24"/>
          <w:lang w:eastAsia="zh-CN"/>
        </w:rPr>
        <w:t xml:space="preserve"> Accessed April 16, 2016</w:t>
      </w:r>
      <w:r w:rsidRPr="00107376">
        <w:rPr>
          <w:rFonts w:ascii="Times New Roman" w:eastAsia="SimSun" w:hAnsi="Times New Roman" w:cs="Times New Roman"/>
          <w:sz w:val="24"/>
          <w:szCs w:val="24"/>
          <w:lang w:eastAsia="zh-CN"/>
        </w:rPr>
        <w:t>.</w:t>
      </w:r>
    </w:p>
    <w:p w14:paraId="6E8A7FD4" w14:textId="77777777" w:rsidR="006250DD" w:rsidRPr="00107376" w:rsidRDefault="006250DD" w:rsidP="006250DD">
      <w:pPr>
        <w:shd w:val="clear" w:color="auto" w:fill="FFFFFF"/>
        <w:spacing w:after="225" w:line="240" w:lineRule="auto"/>
        <w:ind w:left="720" w:hanging="720"/>
        <w:outlineLvl w:val="0"/>
        <w:rPr>
          <w:rFonts w:ascii="Times New Roman" w:eastAsia="SimSun" w:hAnsi="Times New Roman" w:cs="Times New Roman"/>
          <w:sz w:val="24"/>
          <w:szCs w:val="24"/>
          <w:lang w:eastAsia="zh-CN"/>
        </w:rPr>
      </w:pPr>
      <w:r w:rsidRPr="00107376">
        <w:rPr>
          <w:rFonts w:ascii="Times New Roman" w:eastAsia="SimSun" w:hAnsi="Times New Roman" w:cs="Times New Roman"/>
          <w:sz w:val="24"/>
          <w:szCs w:val="24"/>
          <w:lang w:eastAsia="zh-CN"/>
        </w:rPr>
        <w:t>Blankenship, Karl. 2004. “</w:t>
      </w:r>
      <w:proofErr w:type="spellStart"/>
      <w:r w:rsidRPr="00107376">
        <w:rPr>
          <w:rFonts w:ascii="Times New Roman" w:eastAsia="SimSun" w:hAnsi="Times New Roman" w:cs="Times New Roman"/>
          <w:sz w:val="24"/>
          <w:szCs w:val="24"/>
          <w:lang w:eastAsia="zh-CN"/>
        </w:rPr>
        <w:t>Mycobacteriosis</w:t>
      </w:r>
      <w:proofErr w:type="spellEnd"/>
      <w:r w:rsidRPr="00107376">
        <w:rPr>
          <w:rFonts w:ascii="Times New Roman" w:eastAsia="SimSun" w:hAnsi="Times New Roman" w:cs="Times New Roman"/>
          <w:sz w:val="24"/>
          <w:szCs w:val="24"/>
          <w:lang w:eastAsia="zh-CN"/>
        </w:rPr>
        <w:t xml:space="preserve"> infection rate in Bay’s striped bass increasing.” </w:t>
      </w:r>
      <w:r w:rsidRPr="00107376">
        <w:rPr>
          <w:rFonts w:ascii="Times New Roman" w:eastAsia="SimSun" w:hAnsi="Times New Roman" w:cs="Times New Roman"/>
          <w:i/>
          <w:iCs/>
          <w:sz w:val="24"/>
          <w:szCs w:val="24"/>
          <w:lang w:eastAsia="zh-CN"/>
        </w:rPr>
        <w:t>Bay Journal</w:t>
      </w:r>
      <w:r w:rsidRPr="00107376">
        <w:rPr>
          <w:rFonts w:ascii="Times New Roman" w:eastAsia="SimSun" w:hAnsi="Times New Roman" w:cs="Times New Roman"/>
          <w:sz w:val="24"/>
          <w:szCs w:val="24"/>
          <w:lang w:eastAsia="zh-CN"/>
        </w:rPr>
        <w:t xml:space="preserve">. June 1 2004. </w:t>
      </w:r>
    </w:p>
    <w:p w14:paraId="5256E718" w14:textId="77777777" w:rsidR="006250DD" w:rsidRPr="00107376" w:rsidRDefault="006250DD" w:rsidP="006250DD">
      <w:pPr>
        <w:shd w:val="clear" w:color="auto" w:fill="FFFFFF"/>
        <w:spacing w:after="225" w:line="240" w:lineRule="auto"/>
        <w:ind w:left="720" w:hanging="720"/>
        <w:outlineLvl w:val="0"/>
        <w:rPr>
          <w:rFonts w:ascii="Times New Roman" w:eastAsia="SimSun" w:hAnsi="Times New Roman" w:cs="Times New Roman"/>
          <w:sz w:val="24"/>
          <w:szCs w:val="24"/>
          <w:lang w:eastAsia="zh-CN"/>
        </w:rPr>
      </w:pPr>
      <w:r w:rsidRPr="00107376">
        <w:rPr>
          <w:rFonts w:ascii="Times New Roman" w:eastAsia="SimSun" w:hAnsi="Times New Roman" w:cs="Times New Roman"/>
          <w:sz w:val="24"/>
          <w:szCs w:val="24"/>
          <w:lang w:eastAsia="zh-CN"/>
        </w:rPr>
        <w:t xml:space="preserve">Blackford, </w:t>
      </w:r>
      <w:proofErr w:type="spellStart"/>
      <w:r w:rsidRPr="00107376">
        <w:rPr>
          <w:rFonts w:ascii="Times New Roman" w:eastAsia="SimSun" w:hAnsi="Times New Roman" w:cs="Times New Roman"/>
          <w:sz w:val="24"/>
          <w:szCs w:val="24"/>
          <w:lang w:eastAsia="zh-CN"/>
        </w:rPr>
        <w:t>Mansel</w:t>
      </w:r>
      <w:proofErr w:type="spellEnd"/>
      <w:r w:rsidRPr="00107376">
        <w:rPr>
          <w:rFonts w:ascii="Times New Roman" w:eastAsia="SimSun" w:hAnsi="Times New Roman" w:cs="Times New Roman"/>
          <w:sz w:val="24"/>
          <w:szCs w:val="24"/>
          <w:lang w:eastAsia="zh-CN"/>
        </w:rPr>
        <w:t xml:space="preserve">. 2008. “A Tale of Two Fisheries: Fishing and Over-Fishing in American Waters.” </w:t>
      </w:r>
      <w:r w:rsidRPr="00107376">
        <w:rPr>
          <w:rFonts w:ascii="Times New Roman" w:eastAsia="SimSun" w:hAnsi="Times New Roman" w:cs="Times New Roman"/>
          <w:i/>
          <w:iCs/>
          <w:sz w:val="24"/>
          <w:szCs w:val="24"/>
          <w:lang w:eastAsia="zh-CN"/>
        </w:rPr>
        <w:t xml:space="preserve">Origins: Current Events in Historical Perspectives </w:t>
      </w:r>
      <w:r w:rsidRPr="00107376">
        <w:rPr>
          <w:rFonts w:ascii="Times New Roman" w:eastAsia="SimSun" w:hAnsi="Times New Roman" w:cs="Times New Roman"/>
          <w:sz w:val="24"/>
          <w:szCs w:val="24"/>
          <w:lang w:eastAsia="zh-CN"/>
        </w:rPr>
        <w:t xml:space="preserve">vol. 1 issue 12 (September). </w:t>
      </w:r>
    </w:p>
    <w:p w14:paraId="6AEC5FF4" w14:textId="77777777" w:rsidR="006250DD" w:rsidRPr="00107376" w:rsidRDefault="006250DD" w:rsidP="006250DD">
      <w:pPr>
        <w:shd w:val="clear" w:color="auto" w:fill="FFFFFF"/>
        <w:spacing w:after="225" w:line="240" w:lineRule="auto"/>
        <w:ind w:left="720" w:hanging="720"/>
        <w:outlineLvl w:val="0"/>
        <w:rPr>
          <w:rFonts w:ascii="Times New Roman" w:eastAsia="SimSun" w:hAnsi="Times New Roman" w:cs="Times New Roman"/>
          <w:sz w:val="24"/>
          <w:szCs w:val="24"/>
          <w:lang w:eastAsia="zh-CN"/>
        </w:rPr>
      </w:pPr>
      <w:proofErr w:type="spellStart"/>
      <w:r w:rsidRPr="00107376">
        <w:rPr>
          <w:rFonts w:ascii="Times New Roman" w:eastAsia="SimSun" w:hAnsi="Times New Roman" w:cs="Times New Roman"/>
          <w:sz w:val="24"/>
          <w:szCs w:val="24"/>
          <w:lang w:eastAsia="zh-CN"/>
        </w:rPr>
        <w:t>Blinkoff</w:t>
      </w:r>
      <w:proofErr w:type="spellEnd"/>
      <w:r w:rsidRPr="00107376">
        <w:rPr>
          <w:rFonts w:ascii="Times New Roman" w:eastAsia="SimSun" w:hAnsi="Times New Roman" w:cs="Times New Roman"/>
          <w:sz w:val="24"/>
          <w:szCs w:val="24"/>
          <w:lang w:eastAsia="zh-CN"/>
        </w:rPr>
        <w:t xml:space="preserve">, Kevin. 2012. “Sores on Striped Bass – Not </w:t>
      </w:r>
      <w:proofErr w:type="spellStart"/>
      <w:r w:rsidRPr="00107376">
        <w:rPr>
          <w:rFonts w:ascii="Times New Roman" w:eastAsia="SimSun" w:hAnsi="Times New Roman" w:cs="Times New Roman"/>
          <w:sz w:val="24"/>
          <w:szCs w:val="24"/>
          <w:lang w:eastAsia="zh-CN"/>
        </w:rPr>
        <w:t>Mycobacteriosis</w:t>
      </w:r>
      <w:proofErr w:type="spellEnd"/>
      <w:r w:rsidRPr="00107376">
        <w:rPr>
          <w:rFonts w:ascii="Times New Roman" w:eastAsia="SimSun" w:hAnsi="Times New Roman" w:cs="Times New Roman"/>
          <w:sz w:val="24"/>
          <w:szCs w:val="24"/>
          <w:lang w:eastAsia="zh-CN"/>
        </w:rPr>
        <w:t xml:space="preserve">.” </w:t>
      </w:r>
      <w:r w:rsidRPr="00107376">
        <w:rPr>
          <w:rFonts w:ascii="Times New Roman" w:eastAsia="SimSun" w:hAnsi="Times New Roman" w:cs="Times New Roman"/>
          <w:i/>
          <w:iCs/>
          <w:sz w:val="24"/>
          <w:szCs w:val="24"/>
          <w:lang w:eastAsia="zh-CN"/>
        </w:rPr>
        <w:t xml:space="preserve">On the Water. </w:t>
      </w:r>
      <w:r w:rsidRPr="00107376">
        <w:rPr>
          <w:rFonts w:ascii="Times New Roman" w:eastAsia="SimSun" w:hAnsi="Times New Roman" w:cs="Times New Roman"/>
          <w:sz w:val="24"/>
          <w:szCs w:val="24"/>
          <w:lang w:eastAsia="zh-CN"/>
        </w:rPr>
        <w:t xml:space="preserve">September 28 2012. </w:t>
      </w:r>
    </w:p>
    <w:p w14:paraId="092A047C" w14:textId="77777777" w:rsidR="006250DD" w:rsidRPr="00107376" w:rsidRDefault="006250DD" w:rsidP="006250DD">
      <w:pPr>
        <w:spacing w:after="225" w:line="240" w:lineRule="auto"/>
        <w:ind w:left="720" w:hanging="720"/>
        <w:rPr>
          <w:rFonts w:ascii="Times New Roman" w:eastAsia="SimSun" w:hAnsi="Times New Roman" w:cs="Arial"/>
          <w:sz w:val="24"/>
          <w:szCs w:val="24"/>
          <w:lang w:eastAsia="zh-CN"/>
        </w:rPr>
      </w:pPr>
      <w:r w:rsidRPr="00107376">
        <w:rPr>
          <w:rFonts w:ascii="Times New Roman" w:eastAsia="SimSun" w:hAnsi="Times New Roman" w:cs="Times New Roman"/>
          <w:sz w:val="24"/>
          <w:szCs w:val="24"/>
          <w:lang w:eastAsia="zh-CN"/>
        </w:rPr>
        <w:t>Brewer, T.D. &amp; K. Moon. 2015. “</w:t>
      </w:r>
      <w:r w:rsidRPr="00107376">
        <w:rPr>
          <w:rFonts w:ascii="Times New Roman" w:eastAsia="SimSun" w:hAnsi="Times New Roman" w:cs="Arial"/>
          <w:sz w:val="24"/>
          <w:szCs w:val="24"/>
          <w:lang w:eastAsia="zh-CN"/>
        </w:rPr>
        <w:t xml:space="preserve">Towards a functional typology of small-scale fisheries co-management informed by stakeholder perceptions: A coral reef case study.” </w:t>
      </w:r>
      <w:r w:rsidRPr="00107376">
        <w:rPr>
          <w:rFonts w:ascii="Times New Roman" w:eastAsia="SimSun" w:hAnsi="Times New Roman" w:cs="Arial"/>
          <w:i/>
          <w:iCs/>
          <w:sz w:val="24"/>
          <w:szCs w:val="24"/>
          <w:lang w:eastAsia="zh-CN"/>
        </w:rPr>
        <w:t>Marine Policy</w:t>
      </w:r>
      <w:r w:rsidRPr="00107376">
        <w:rPr>
          <w:rFonts w:ascii="Times New Roman" w:eastAsia="SimSun" w:hAnsi="Times New Roman" w:cs="Arial"/>
          <w:sz w:val="24"/>
          <w:szCs w:val="24"/>
          <w:lang w:eastAsia="zh-CN"/>
        </w:rPr>
        <w:t xml:space="preserve"> 51 (January); 48-56.</w:t>
      </w:r>
    </w:p>
    <w:p w14:paraId="2BFAD1CE" w14:textId="1793A329" w:rsidR="006250DD" w:rsidRPr="003523C1"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SimSun" w:hAnsi="Times New Roman" w:cs="Times New Roman"/>
          <w:sz w:val="24"/>
          <w:szCs w:val="24"/>
          <w:lang w:eastAsia="zh-CN"/>
        </w:rPr>
        <w:t xml:space="preserve">Bromley, Daniel. 2009. “Abdicating Responsibility: </w:t>
      </w:r>
      <w:proofErr w:type="gramStart"/>
      <w:r w:rsidRPr="00107376">
        <w:rPr>
          <w:rFonts w:ascii="Times New Roman" w:eastAsia="SimSun" w:hAnsi="Times New Roman" w:cs="Times New Roman"/>
          <w:sz w:val="24"/>
          <w:szCs w:val="24"/>
          <w:lang w:eastAsia="zh-CN"/>
        </w:rPr>
        <w:t>the</w:t>
      </w:r>
      <w:proofErr w:type="gramEnd"/>
      <w:r w:rsidRPr="00107376">
        <w:rPr>
          <w:rFonts w:ascii="Times New Roman" w:eastAsia="SimSun" w:hAnsi="Times New Roman" w:cs="Times New Roman"/>
          <w:sz w:val="24"/>
          <w:szCs w:val="24"/>
          <w:lang w:eastAsia="zh-CN"/>
        </w:rPr>
        <w:t xml:space="preserve"> Deceits of Fisheries Policy.” </w:t>
      </w:r>
      <w:r w:rsidRPr="00107376">
        <w:rPr>
          <w:rFonts w:ascii="Times New Roman" w:eastAsia="SimSun" w:hAnsi="Times New Roman" w:cs="Times New Roman"/>
          <w:i/>
          <w:iCs/>
          <w:sz w:val="24"/>
          <w:szCs w:val="24"/>
          <w:lang w:eastAsia="zh-CN"/>
        </w:rPr>
        <w:t xml:space="preserve">Fisheries </w:t>
      </w:r>
      <w:r w:rsidRPr="00107376">
        <w:rPr>
          <w:rFonts w:ascii="Times New Roman" w:eastAsia="SimSun" w:hAnsi="Times New Roman" w:cs="Times New Roman"/>
          <w:sz w:val="24"/>
          <w:szCs w:val="24"/>
          <w:lang w:eastAsia="zh-CN"/>
        </w:rPr>
        <w:t xml:space="preserve">(Volume 34, Issue 6): 280-290. </w:t>
      </w:r>
      <w:hyperlink r:id="rId18" w:anchor=".Vw_6C3ErLnA" w:tgtFrame="_blank" w:history="1">
        <w:r w:rsidRPr="003523C1">
          <w:rPr>
            <w:rFonts w:ascii="Times New Roman" w:eastAsia="Times New Roman" w:hAnsi="Times New Roman" w:cs="Times New Roman"/>
            <w:sz w:val="24"/>
            <w:szCs w:val="24"/>
            <w:u w:val="single"/>
            <w:lang w:eastAsia="zh-CN"/>
          </w:rPr>
          <w:t>http://www.tandfonline.com/doi/abs/10.1577/1548-8446-34.6.280#.Vw_6C3ErLnA</w:t>
        </w:r>
      </w:hyperlink>
      <w:r w:rsidR="000934D2">
        <w:rPr>
          <w:rFonts w:ascii="Times New Roman" w:eastAsia="Times New Roman" w:hAnsi="Times New Roman" w:cs="Times New Roman"/>
          <w:sz w:val="24"/>
          <w:szCs w:val="24"/>
          <w:lang w:eastAsia="zh-CN"/>
        </w:rPr>
        <w:t>. Accessed April 25, 2016</w:t>
      </w:r>
      <w:r w:rsidRPr="003523C1">
        <w:rPr>
          <w:rFonts w:ascii="Times New Roman" w:eastAsia="Times New Roman" w:hAnsi="Times New Roman" w:cs="Times New Roman"/>
          <w:sz w:val="24"/>
          <w:szCs w:val="24"/>
          <w:lang w:eastAsia="zh-CN"/>
        </w:rPr>
        <w:t>.</w:t>
      </w:r>
    </w:p>
    <w:p w14:paraId="504F8D9F"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3523C1">
        <w:rPr>
          <w:rFonts w:ascii="Times New Roman" w:eastAsia="Times New Roman" w:hAnsi="Times New Roman" w:cs="Times New Roman"/>
          <w:sz w:val="24"/>
          <w:szCs w:val="24"/>
          <w:lang w:eastAsia="zh-CN"/>
        </w:rPr>
        <w:t xml:space="preserve">Buck, Eugene. </w:t>
      </w:r>
      <w:r w:rsidRPr="00107376">
        <w:rPr>
          <w:rFonts w:ascii="Times New Roman" w:eastAsia="Times New Roman" w:hAnsi="Times New Roman" w:cs="Times New Roman"/>
          <w:sz w:val="24"/>
          <w:szCs w:val="24"/>
          <w:lang w:eastAsia="zh-CN"/>
        </w:rPr>
        <w:t xml:space="preserve">1995. “Overcapitalization in the U.S. Commercial Fishing Industry.” </w:t>
      </w:r>
      <w:r w:rsidRPr="00107376">
        <w:rPr>
          <w:rFonts w:ascii="Times New Roman" w:eastAsia="Times New Roman" w:hAnsi="Times New Roman" w:cs="Times New Roman"/>
          <w:i/>
          <w:iCs/>
          <w:sz w:val="24"/>
          <w:szCs w:val="24"/>
          <w:lang w:eastAsia="zh-CN"/>
        </w:rPr>
        <w:t xml:space="preserve">Digital Library of the Commons, Indiana State University. </w:t>
      </w:r>
      <w:hyperlink r:id="rId19" w:history="1">
        <w:r w:rsidRPr="00107376">
          <w:rPr>
            <w:rFonts w:ascii="Times New Roman" w:eastAsia="Times New Roman" w:hAnsi="Times New Roman" w:cs="Times New Roman"/>
            <w:color w:val="0563C1"/>
            <w:sz w:val="24"/>
            <w:szCs w:val="24"/>
            <w:u w:val="single"/>
            <w:lang w:eastAsia="zh-CN"/>
          </w:rPr>
          <w:t>http://dlc.dlib.indiana.edu/dlc/handle/10535/4043</w:t>
        </w:r>
      </w:hyperlink>
      <w:r w:rsidRPr="00107376">
        <w:rPr>
          <w:rFonts w:ascii="Times New Roman" w:eastAsia="Times New Roman" w:hAnsi="Times New Roman" w:cs="Times New Roman"/>
          <w:sz w:val="24"/>
          <w:szCs w:val="24"/>
          <w:lang w:eastAsia="zh-CN"/>
        </w:rPr>
        <w:t>. CRS Report: 35-296 ENR. Accessed October 20 2016.</w:t>
      </w:r>
    </w:p>
    <w:p w14:paraId="16F8F909"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California Department of Fish and Wildlife. 2016. Southern California Marine Protected Areas. </w:t>
      </w:r>
      <w:hyperlink r:id="rId20" w:history="1">
        <w:r w:rsidRPr="00107376">
          <w:rPr>
            <w:rFonts w:ascii="Times New Roman" w:eastAsia="Times New Roman" w:hAnsi="Times New Roman" w:cs="Times New Roman"/>
            <w:color w:val="0563C1"/>
            <w:sz w:val="24"/>
            <w:szCs w:val="24"/>
            <w:u w:val="single"/>
            <w:lang w:eastAsia="zh-CN"/>
          </w:rPr>
          <w:t>https://www.wildlife.ca.gov/Conservation/Marine/MPAs/Network/Southern-California</w:t>
        </w:r>
      </w:hyperlink>
      <w:r w:rsidRPr="00107376">
        <w:rPr>
          <w:rFonts w:ascii="Times New Roman" w:eastAsia="Times New Roman" w:hAnsi="Times New Roman" w:cs="Times New Roman"/>
          <w:sz w:val="24"/>
          <w:szCs w:val="24"/>
          <w:lang w:eastAsia="zh-CN"/>
        </w:rPr>
        <w:t xml:space="preserve">. Updated March 1, 2016. Accessed October 11 2016. </w:t>
      </w:r>
    </w:p>
    <w:p w14:paraId="687693CD" w14:textId="0B611BB6" w:rsidR="006250DD" w:rsidRPr="00107376" w:rsidRDefault="006250DD" w:rsidP="000934D2">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Casey, Tina. 2009. “Hawaiian Garbage-to-Energy Plant Recycles Derelict Fishing Nets for Electricity.” Clean </w:t>
      </w:r>
      <w:proofErr w:type="spellStart"/>
      <w:r w:rsidRPr="00107376">
        <w:rPr>
          <w:rFonts w:ascii="Times New Roman" w:eastAsia="Times New Roman" w:hAnsi="Times New Roman" w:cs="Times New Roman"/>
          <w:sz w:val="24"/>
          <w:szCs w:val="24"/>
          <w:lang w:eastAsia="zh-CN"/>
        </w:rPr>
        <w:t>Techncia</w:t>
      </w:r>
      <w:proofErr w:type="spellEnd"/>
      <w:r w:rsidRPr="00107376">
        <w:rPr>
          <w:rFonts w:ascii="Times New Roman" w:eastAsia="Times New Roman" w:hAnsi="Times New Roman" w:cs="Times New Roman"/>
          <w:sz w:val="24"/>
          <w:szCs w:val="24"/>
          <w:lang w:eastAsia="zh-CN"/>
        </w:rPr>
        <w:t xml:space="preserve">. </w:t>
      </w:r>
    </w:p>
    <w:p w14:paraId="28110EE5"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lastRenderedPageBreak/>
        <w:t xml:space="preserve">Chapin, F. Stuart, Gary P. </w:t>
      </w:r>
      <w:proofErr w:type="spellStart"/>
      <w:r w:rsidRPr="00107376">
        <w:rPr>
          <w:rFonts w:ascii="Times New Roman" w:eastAsia="Times New Roman" w:hAnsi="Times New Roman" w:cs="Times New Roman"/>
          <w:sz w:val="24"/>
          <w:szCs w:val="24"/>
          <w:lang w:eastAsia="zh-CN"/>
        </w:rPr>
        <w:t>Kofinas</w:t>
      </w:r>
      <w:proofErr w:type="spellEnd"/>
      <w:r w:rsidRPr="00107376">
        <w:rPr>
          <w:rFonts w:ascii="Times New Roman" w:eastAsia="Times New Roman" w:hAnsi="Times New Roman" w:cs="Times New Roman"/>
          <w:sz w:val="24"/>
          <w:szCs w:val="24"/>
          <w:lang w:eastAsia="zh-CN"/>
        </w:rPr>
        <w:t xml:space="preserve">; Carl </w:t>
      </w:r>
      <w:proofErr w:type="spellStart"/>
      <w:r w:rsidRPr="00107376">
        <w:rPr>
          <w:rFonts w:ascii="Times New Roman" w:eastAsia="Times New Roman" w:hAnsi="Times New Roman" w:cs="Times New Roman"/>
          <w:sz w:val="24"/>
          <w:szCs w:val="24"/>
          <w:lang w:eastAsia="zh-CN"/>
        </w:rPr>
        <w:t>Folke</w:t>
      </w:r>
      <w:proofErr w:type="spellEnd"/>
      <w:r w:rsidRPr="00107376">
        <w:rPr>
          <w:rFonts w:ascii="Times New Roman" w:eastAsia="Times New Roman" w:hAnsi="Times New Roman" w:cs="Times New Roman"/>
          <w:sz w:val="24"/>
          <w:szCs w:val="24"/>
          <w:lang w:eastAsia="zh-CN"/>
        </w:rPr>
        <w:t xml:space="preserve">; Melissa C. Chapin. 2009. </w:t>
      </w:r>
      <w:r w:rsidRPr="00107376">
        <w:rPr>
          <w:rFonts w:ascii="Times New Roman" w:eastAsia="Times New Roman" w:hAnsi="Times New Roman" w:cs="Times New Roman"/>
          <w:i/>
          <w:iCs/>
          <w:sz w:val="24"/>
          <w:szCs w:val="24"/>
          <w:lang w:eastAsia="zh-CN"/>
        </w:rPr>
        <w:t xml:space="preserve">Principles of ecosystem stewardship; resilience-based natural resource management in a changing world. </w:t>
      </w:r>
      <w:r w:rsidRPr="00107376">
        <w:rPr>
          <w:rFonts w:ascii="Times New Roman" w:eastAsia="Times New Roman" w:hAnsi="Times New Roman" w:cs="Times New Roman"/>
          <w:sz w:val="24"/>
          <w:szCs w:val="24"/>
          <w:lang w:eastAsia="zh-CN"/>
        </w:rPr>
        <w:t>New York, Springer.</w:t>
      </w:r>
    </w:p>
    <w:p w14:paraId="31751E7D" w14:textId="165238F9" w:rsidR="006250DD" w:rsidRPr="00107376" w:rsidRDefault="006250DD" w:rsidP="002869BE">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Costello, Christopher. Steven D. Gaines, John </w:t>
      </w:r>
      <w:proofErr w:type="spellStart"/>
      <w:r w:rsidRPr="00107376">
        <w:rPr>
          <w:rFonts w:ascii="Times New Roman" w:eastAsia="Times New Roman" w:hAnsi="Times New Roman" w:cs="Times New Roman"/>
          <w:sz w:val="24"/>
          <w:szCs w:val="24"/>
          <w:lang w:eastAsia="zh-CN"/>
        </w:rPr>
        <w:t>Lynham</w:t>
      </w:r>
      <w:proofErr w:type="spellEnd"/>
      <w:r w:rsidRPr="00107376">
        <w:rPr>
          <w:rFonts w:ascii="Times New Roman" w:eastAsia="Times New Roman" w:hAnsi="Times New Roman" w:cs="Times New Roman"/>
          <w:sz w:val="24"/>
          <w:szCs w:val="24"/>
          <w:lang w:eastAsia="zh-CN"/>
        </w:rPr>
        <w:t xml:space="preserve">. 2008. “Can Catch Shares Prevent Fisheries Collapse?” </w:t>
      </w:r>
      <w:r w:rsidRPr="00107376">
        <w:rPr>
          <w:rFonts w:ascii="Times New Roman" w:eastAsia="Times New Roman" w:hAnsi="Times New Roman" w:cs="Times New Roman"/>
          <w:i/>
          <w:iCs/>
          <w:sz w:val="24"/>
          <w:szCs w:val="24"/>
          <w:lang w:eastAsia="zh-CN"/>
        </w:rPr>
        <w:t>Science</w:t>
      </w:r>
      <w:r w:rsidRPr="00107376">
        <w:rPr>
          <w:rFonts w:ascii="Times New Roman" w:eastAsia="Times New Roman" w:hAnsi="Times New Roman" w:cs="Times New Roman"/>
          <w:sz w:val="24"/>
          <w:szCs w:val="24"/>
          <w:lang w:eastAsia="zh-CN"/>
        </w:rPr>
        <w:t xml:space="preserve"> (19 Sep 2008) Vol. 321, Issue 5</w:t>
      </w:r>
      <w:r w:rsidR="002869BE">
        <w:rPr>
          <w:rFonts w:ascii="Times New Roman" w:eastAsia="Times New Roman" w:hAnsi="Times New Roman" w:cs="Times New Roman"/>
          <w:sz w:val="24"/>
          <w:szCs w:val="24"/>
          <w:lang w:eastAsia="zh-CN"/>
        </w:rPr>
        <w:t>896, pp. 1678-1681.</w:t>
      </w:r>
    </w:p>
    <w:p w14:paraId="751F7D32"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Costello, Christopher. Daniel </w:t>
      </w:r>
      <w:proofErr w:type="spellStart"/>
      <w:r w:rsidRPr="00107376">
        <w:rPr>
          <w:rFonts w:ascii="Times New Roman" w:eastAsia="Times New Roman" w:hAnsi="Times New Roman" w:cs="Times New Roman"/>
          <w:sz w:val="24"/>
          <w:szCs w:val="24"/>
          <w:lang w:eastAsia="zh-CN"/>
        </w:rPr>
        <w:t>Ovando</w:t>
      </w:r>
      <w:proofErr w:type="spellEnd"/>
      <w:r w:rsidRPr="00107376">
        <w:rPr>
          <w:rFonts w:ascii="Times New Roman" w:eastAsia="Times New Roman" w:hAnsi="Times New Roman" w:cs="Times New Roman"/>
          <w:sz w:val="24"/>
          <w:szCs w:val="24"/>
          <w:lang w:eastAsia="zh-CN"/>
        </w:rPr>
        <w:t xml:space="preserve">, Tyler </w:t>
      </w:r>
      <w:proofErr w:type="spellStart"/>
      <w:r w:rsidRPr="00107376">
        <w:rPr>
          <w:rFonts w:ascii="Times New Roman" w:eastAsia="Times New Roman" w:hAnsi="Times New Roman" w:cs="Times New Roman"/>
          <w:sz w:val="24"/>
          <w:szCs w:val="24"/>
          <w:lang w:eastAsia="zh-CN"/>
        </w:rPr>
        <w:t>Clavelle</w:t>
      </w:r>
      <w:proofErr w:type="spellEnd"/>
      <w:r w:rsidRPr="00107376">
        <w:rPr>
          <w:rFonts w:ascii="Times New Roman" w:eastAsia="Times New Roman" w:hAnsi="Times New Roman" w:cs="Times New Roman"/>
          <w:sz w:val="24"/>
          <w:szCs w:val="24"/>
          <w:lang w:eastAsia="zh-CN"/>
        </w:rPr>
        <w:t xml:space="preserve">, C. Kent Strauss, Ray </w:t>
      </w:r>
      <w:proofErr w:type="spellStart"/>
      <w:r w:rsidRPr="00107376">
        <w:rPr>
          <w:rFonts w:ascii="Times New Roman" w:eastAsia="Times New Roman" w:hAnsi="Times New Roman" w:cs="Times New Roman"/>
          <w:sz w:val="24"/>
          <w:szCs w:val="24"/>
          <w:lang w:eastAsia="zh-CN"/>
        </w:rPr>
        <w:t>Hilborn</w:t>
      </w:r>
      <w:proofErr w:type="spellEnd"/>
      <w:r w:rsidRPr="00107376">
        <w:rPr>
          <w:rFonts w:ascii="Times New Roman" w:eastAsia="Times New Roman" w:hAnsi="Times New Roman" w:cs="Times New Roman"/>
          <w:sz w:val="24"/>
          <w:szCs w:val="24"/>
          <w:lang w:eastAsia="zh-CN"/>
        </w:rPr>
        <w:t xml:space="preserve">, Michael C. </w:t>
      </w:r>
      <w:proofErr w:type="spellStart"/>
      <w:r w:rsidRPr="00107376">
        <w:rPr>
          <w:rFonts w:ascii="Times New Roman" w:eastAsia="Times New Roman" w:hAnsi="Times New Roman" w:cs="Times New Roman"/>
          <w:sz w:val="24"/>
          <w:szCs w:val="24"/>
          <w:lang w:eastAsia="zh-CN"/>
        </w:rPr>
        <w:t>Melnychuk</w:t>
      </w:r>
      <w:proofErr w:type="spellEnd"/>
      <w:r w:rsidRPr="00107376">
        <w:rPr>
          <w:rFonts w:ascii="Times New Roman" w:eastAsia="Times New Roman" w:hAnsi="Times New Roman" w:cs="Times New Roman"/>
          <w:sz w:val="24"/>
          <w:szCs w:val="24"/>
          <w:lang w:eastAsia="zh-CN"/>
        </w:rPr>
        <w:t xml:space="preserve">, Trevor A. Branch, Steven D. Gaines, Cody S. </w:t>
      </w:r>
      <w:proofErr w:type="spellStart"/>
      <w:r w:rsidRPr="00107376">
        <w:rPr>
          <w:rFonts w:ascii="Times New Roman" w:eastAsia="Times New Roman" w:hAnsi="Times New Roman" w:cs="Times New Roman"/>
          <w:sz w:val="24"/>
          <w:szCs w:val="24"/>
          <w:lang w:eastAsia="zh-CN"/>
        </w:rPr>
        <w:t>Szuwalski</w:t>
      </w:r>
      <w:proofErr w:type="spellEnd"/>
      <w:r w:rsidRPr="00107376">
        <w:rPr>
          <w:rFonts w:ascii="Times New Roman" w:eastAsia="Times New Roman" w:hAnsi="Times New Roman" w:cs="Times New Roman"/>
          <w:sz w:val="24"/>
          <w:szCs w:val="24"/>
          <w:lang w:eastAsia="zh-CN"/>
        </w:rPr>
        <w:t xml:space="preserve">, </w:t>
      </w:r>
      <w:proofErr w:type="spellStart"/>
      <w:r w:rsidRPr="00107376">
        <w:rPr>
          <w:rFonts w:ascii="Times New Roman" w:eastAsia="Times New Roman" w:hAnsi="Times New Roman" w:cs="Times New Roman"/>
          <w:sz w:val="24"/>
          <w:szCs w:val="24"/>
          <w:lang w:eastAsia="zh-CN"/>
        </w:rPr>
        <w:t>Reniel</w:t>
      </w:r>
      <w:proofErr w:type="spellEnd"/>
      <w:r w:rsidRPr="00107376">
        <w:rPr>
          <w:rFonts w:ascii="Times New Roman" w:eastAsia="Times New Roman" w:hAnsi="Times New Roman" w:cs="Times New Roman"/>
          <w:sz w:val="24"/>
          <w:szCs w:val="24"/>
          <w:lang w:eastAsia="zh-CN"/>
        </w:rPr>
        <w:t xml:space="preserve"> B. Cabral, Douglas N. Rader, and Amanda Leland. 2016. “Global Fishery Prospects Under Contrasting Management Regimes.” </w:t>
      </w:r>
      <w:r w:rsidRPr="00107376">
        <w:rPr>
          <w:rFonts w:ascii="Times New Roman" w:eastAsia="Times New Roman" w:hAnsi="Times New Roman" w:cs="Times New Roman"/>
          <w:i/>
          <w:iCs/>
          <w:sz w:val="24"/>
          <w:szCs w:val="24"/>
          <w:lang w:eastAsia="zh-CN"/>
        </w:rPr>
        <w:t xml:space="preserve">Proceedings of the National Academy of Sciences of the United States of America. </w:t>
      </w:r>
      <w:r w:rsidRPr="00107376">
        <w:rPr>
          <w:rFonts w:ascii="Times New Roman" w:eastAsia="Times New Roman" w:hAnsi="Times New Roman" w:cs="Times New Roman"/>
          <w:sz w:val="24"/>
          <w:szCs w:val="24"/>
          <w:lang w:eastAsia="zh-CN"/>
        </w:rPr>
        <w:t>113 (February): 5125–5129.</w:t>
      </w:r>
    </w:p>
    <w:p w14:paraId="5412D48F"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Deacon, Robert T. 2012. “Fishery Management by Harvester Cooperatives.” </w:t>
      </w:r>
      <w:r w:rsidRPr="00107376">
        <w:rPr>
          <w:rFonts w:ascii="Times New Roman" w:eastAsia="Times New Roman" w:hAnsi="Times New Roman" w:cs="Times New Roman"/>
          <w:i/>
          <w:iCs/>
          <w:sz w:val="24"/>
          <w:szCs w:val="24"/>
          <w:lang w:eastAsia="zh-CN"/>
        </w:rPr>
        <w:t>Review of Environmental Economics and Policy</w:t>
      </w:r>
      <w:r w:rsidRPr="00107376">
        <w:rPr>
          <w:rFonts w:ascii="Times New Roman" w:eastAsia="Times New Roman" w:hAnsi="Times New Roman" w:cs="Times New Roman"/>
          <w:sz w:val="24"/>
          <w:szCs w:val="24"/>
          <w:lang w:eastAsia="zh-CN"/>
        </w:rPr>
        <w:t xml:space="preserve"> (Summer 2012) 6 (2): 258-277.</w:t>
      </w:r>
    </w:p>
    <w:p w14:paraId="71715347"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Earth Systems Research Laboratory. 2016. “Trends in Atmospheric Carbon Dioxide.” National Oceanic and Atmospheric Administration. Available at </w:t>
      </w:r>
      <w:hyperlink r:id="rId21" w:history="1">
        <w:r w:rsidRPr="00107376">
          <w:rPr>
            <w:rFonts w:ascii="Times New Roman" w:eastAsia="Times New Roman" w:hAnsi="Times New Roman" w:cs="Times New Roman"/>
            <w:color w:val="0563C1"/>
            <w:sz w:val="24"/>
            <w:szCs w:val="24"/>
            <w:u w:val="single"/>
            <w:lang w:eastAsia="zh-CN"/>
          </w:rPr>
          <w:t>http://www.esrl.noaa.gov/gmd/ccgg/trends/</w:t>
        </w:r>
      </w:hyperlink>
      <w:r w:rsidRPr="00107376">
        <w:rPr>
          <w:rFonts w:ascii="Times New Roman" w:eastAsia="Times New Roman" w:hAnsi="Times New Roman" w:cs="Times New Roman"/>
          <w:sz w:val="24"/>
          <w:szCs w:val="24"/>
          <w:lang w:eastAsia="zh-CN"/>
        </w:rPr>
        <w:t>. Accessed 10-5-2016.</w:t>
      </w:r>
    </w:p>
    <w:p w14:paraId="2394C920"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i/>
          <w:iCs/>
          <w:sz w:val="24"/>
          <w:szCs w:val="24"/>
          <w:lang w:eastAsia="zh-CN"/>
        </w:rPr>
        <w:t xml:space="preserve">Economist, the. </w:t>
      </w:r>
      <w:r w:rsidRPr="00107376">
        <w:rPr>
          <w:rFonts w:ascii="Times New Roman" w:eastAsia="Times New Roman" w:hAnsi="Times New Roman" w:cs="Times New Roman"/>
          <w:sz w:val="24"/>
          <w:szCs w:val="24"/>
          <w:lang w:eastAsia="zh-CN"/>
        </w:rPr>
        <w:t xml:space="preserve">2008. “Malthus, the false prophet.” </w:t>
      </w:r>
      <w:r w:rsidRPr="00107376">
        <w:rPr>
          <w:rFonts w:ascii="Times New Roman" w:eastAsia="Times New Roman" w:hAnsi="Times New Roman" w:cs="Times New Roman"/>
          <w:i/>
          <w:iCs/>
          <w:sz w:val="24"/>
          <w:szCs w:val="24"/>
          <w:lang w:eastAsia="zh-CN"/>
        </w:rPr>
        <w:t xml:space="preserve">The Economist: Finance and Economics. </w:t>
      </w:r>
      <w:r w:rsidRPr="00107376">
        <w:rPr>
          <w:rFonts w:ascii="Times New Roman" w:eastAsia="Times New Roman" w:hAnsi="Times New Roman" w:cs="Times New Roman"/>
          <w:sz w:val="24"/>
          <w:szCs w:val="24"/>
          <w:lang w:eastAsia="zh-CN"/>
        </w:rPr>
        <w:t>May 15</w:t>
      </w:r>
      <w:r w:rsidRPr="00107376">
        <w:rPr>
          <w:rFonts w:ascii="Times New Roman" w:eastAsia="Times New Roman" w:hAnsi="Times New Roman" w:cs="Times New Roman"/>
          <w:sz w:val="24"/>
          <w:szCs w:val="24"/>
          <w:vertAlign w:val="superscript"/>
          <w:lang w:eastAsia="zh-CN"/>
        </w:rPr>
        <w:t>th</w:t>
      </w:r>
      <w:r w:rsidRPr="00107376">
        <w:rPr>
          <w:rFonts w:ascii="Times New Roman" w:eastAsia="Times New Roman" w:hAnsi="Times New Roman" w:cs="Times New Roman"/>
          <w:sz w:val="24"/>
          <w:szCs w:val="24"/>
          <w:lang w:eastAsia="zh-CN"/>
        </w:rPr>
        <w:t xml:space="preserve"> 2008 print edition. </w:t>
      </w:r>
    </w:p>
    <w:p w14:paraId="1DF48DB2"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Food and Agriculture Organization of the United Nations. 2011. “Fish Consumption Reaches an All-Time High.” </w:t>
      </w:r>
      <w:hyperlink r:id="rId22" w:history="1">
        <w:r w:rsidRPr="00107376">
          <w:rPr>
            <w:rFonts w:ascii="Times New Roman" w:eastAsia="Times New Roman" w:hAnsi="Times New Roman" w:cs="Times New Roman"/>
            <w:color w:val="0563C1"/>
            <w:sz w:val="24"/>
            <w:szCs w:val="24"/>
            <w:u w:val="single"/>
            <w:lang w:eastAsia="zh-CN"/>
          </w:rPr>
          <w:t>http://www.fao.org/news/story/en/item/50260/icode/</w:t>
        </w:r>
      </w:hyperlink>
      <w:r w:rsidRPr="00107376">
        <w:rPr>
          <w:rFonts w:ascii="Times New Roman" w:eastAsia="Times New Roman" w:hAnsi="Times New Roman" w:cs="Times New Roman"/>
          <w:sz w:val="24"/>
          <w:szCs w:val="24"/>
          <w:lang w:eastAsia="zh-CN"/>
        </w:rPr>
        <w:t xml:space="preserve"> Accessed June 8 2016. </w:t>
      </w:r>
    </w:p>
    <w:p w14:paraId="49EC9A90"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Food and Agriculture Organization of the United Nations. 2005. “Fishery Country Profile.” </w:t>
      </w:r>
      <w:hyperlink r:id="rId23" w:history="1">
        <w:r w:rsidRPr="00107376">
          <w:rPr>
            <w:rFonts w:ascii="Times New Roman" w:eastAsia="Times New Roman" w:hAnsi="Times New Roman" w:cs="Times New Roman"/>
            <w:color w:val="0563C1"/>
            <w:sz w:val="24"/>
            <w:szCs w:val="24"/>
            <w:u w:val="single"/>
            <w:lang w:eastAsia="zh-CN"/>
          </w:rPr>
          <w:t>ftp://ftp.fao.org/FI/DOCUMENT/fcp/en/FI_CP_US.pdf</w:t>
        </w:r>
      </w:hyperlink>
      <w:r w:rsidRPr="00107376">
        <w:rPr>
          <w:rFonts w:ascii="Times New Roman" w:eastAsia="Times New Roman" w:hAnsi="Times New Roman" w:cs="Times New Roman"/>
          <w:sz w:val="24"/>
          <w:szCs w:val="24"/>
          <w:lang w:eastAsia="zh-CN"/>
        </w:rPr>
        <w:t>. Accessed October 19 2016.</w:t>
      </w:r>
    </w:p>
    <w:p w14:paraId="14F2694C"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Food and Agriculture Organization of the United Nations. 2014. “The State of World Fisheries and Aquaculture (SOFIA).” Fisheries and Aquaculture Department. </w:t>
      </w:r>
    </w:p>
    <w:p w14:paraId="32BE3A10"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Ford, </w:t>
      </w:r>
      <w:proofErr w:type="spellStart"/>
      <w:r w:rsidRPr="00107376">
        <w:rPr>
          <w:rFonts w:ascii="Times New Roman" w:eastAsia="Times New Roman" w:hAnsi="Times New Roman" w:cs="Times New Roman"/>
          <w:sz w:val="24"/>
          <w:szCs w:val="24"/>
          <w:lang w:eastAsia="zh-CN"/>
        </w:rPr>
        <w:t>Tamasin</w:t>
      </w:r>
      <w:proofErr w:type="spellEnd"/>
      <w:r w:rsidRPr="00107376">
        <w:rPr>
          <w:rFonts w:ascii="Times New Roman" w:eastAsia="Times New Roman" w:hAnsi="Times New Roman" w:cs="Times New Roman"/>
          <w:sz w:val="24"/>
          <w:szCs w:val="24"/>
          <w:lang w:eastAsia="zh-CN"/>
        </w:rPr>
        <w:t xml:space="preserve">. 2016. “How China's trawlers are emptying Guinea's oceans.” </w:t>
      </w:r>
      <w:r w:rsidRPr="00107376">
        <w:rPr>
          <w:rFonts w:ascii="Times New Roman" w:eastAsia="Times New Roman" w:hAnsi="Times New Roman" w:cs="Times New Roman"/>
          <w:i/>
          <w:iCs/>
          <w:sz w:val="24"/>
          <w:szCs w:val="24"/>
          <w:lang w:eastAsia="zh-CN"/>
        </w:rPr>
        <w:t xml:space="preserve">BBC News. Africa. </w:t>
      </w:r>
      <w:r w:rsidRPr="00107376">
        <w:rPr>
          <w:rFonts w:ascii="Times New Roman" w:eastAsia="Times New Roman" w:hAnsi="Times New Roman" w:cs="Times New Roman"/>
          <w:sz w:val="24"/>
          <w:szCs w:val="24"/>
          <w:lang w:eastAsia="zh-CN"/>
        </w:rPr>
        <w:t xml:space="preserve">July 8. </w:t>
      </w:r>
      <w:hyperlink r:id="rId24" w:history="1">
        <w:r w:rsidRPr="00107376">
          <w:rPr>
            <w:rFonts w:ascii="Times New Roman" w:eastAsia="Times New Roman" w:hAnsi="Times New Roman" w:cs="Times New Roman"/>
            <w:color w:val="0563C1"/>
            <w:sz w:val="24"/>
            <w:szCs w:val="24"/>
            <w:u w:val="single"/>
            <w:lang w:eastAsia="zh-CN"/>
          </w:rPr>
          <w:t>http://www.bbc.com/news/world-africa-36734578</w:t>
        </w:r>
      </w:hyperlink>
      <w:r w:rsidRPr="00107376">
        <w:rPr>
          <w:rFonts w:ascii="Times New Roman" w:eastAsia="Times New Roman" w:hAnsi="Times New Roman" w:cs="Times New Roman"/>
          <w:sz w:val="24"/>
          <w:szCs w:val="24"/>
          <w:lang w:eastAsia="zh-CN"/>
        </w:rPr>
        <w:t xml:space="preserve">. Accessed August 10 2016. </w:t>
      </w:r>
    </w:p>
    <w:p w14:paraId="46C64D28"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Frank, Kenneth T. Brian Petrie, Jae S. Choi, William C. Leggett. 2005. “Trophic Cascades in a Formerly Cod-Dominated Ecosystem.” </w:t>
      </w:r>
      <w:r w:rsidRPr="00107376">
        <w:rPr>
          <w:rFonts w:ascii="Times New Roman" w:eastAsia="Times New Roman" w:hAnsi="Times New Roman" w:cs="Times New Roman"/>
          <w:i/>
          <w:iCs/>
          <w:sz w:val="24"/>
          <w:szCs w:val="24"/>
          <w:lang w:eastAsia="zh-CN"/>
        </w:rPr>
        <w:t>Science</w:t>
      </w:r>
      <w:r w:rsidRPr="00107376">
        <w:rPr>
          <w:rFonts w:ascii="Times New Roman" w:eastAsia="Times New Roman" w:hAnsi="Times New Roman" w:cs="Times New Roman"/>
          <w:sz w:val="24"/>
          <w:szCs w:val="24"/>
          <w:lang w:eastAsia="zh-CN"/>
        </w:rPr>
        <w:t xml:space="preserve"> 308 (June): 1621-1623.</w:t>
      </w:r>
    </w:p>
    <w:p w14:paraId="408ACD1A"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Halliday, R.G &amp; A. T. </w:t>
      </w:r>
      <w:proofErr w:type="spellStart"/>
      <w:r w:rsidRPr="00107376">
        <w:rPr>
          <w:rFonts w:ascii="Times New Roman" w:eastAsia="Times New Roman" w:hAnsi="Times New Roman" w:cs="Times New Roman"/>
          <w:sz w:val="24"/>
          <w:szCs w:val="24"/>
          <w:lang w:eastAsia="zh-CN"/>
        </w:rPr>
        <w:t>Pinhorn</w:t>
      </w:r>
      <w:proofErr w:type="spellEnd"/>
      <w:r w:rsidRPr="00107376">
        <w:rPr>
          <w:rFonts w:ascii="Times New Roman" w:eastAsia="Times New Roman" w:hAnsi="Times New Roman" w:cs="Times New Roman"/>
          <w:sz w:val="24"/>
          <w:szCs w:val="24"/>
          <w:lang w:eastAsia="zh-CN"/>
        </w:rPr>
        <w:t xml:space="preserve">. 1996. “North Atlantic Fishery Management Systems: A Comparison of Management Methods and Resource Trends.” </w:t>
      </w:r>
      <w:r w:rsidRPr="00107376">
        <w:rPr>
          <w:rFonts w:ascii="Times New Roman" w:eastAsia="Times New Roman" w:hAnsi="Times New Roman" w:cs="Times New Roman"/>
          <w:i/>
          <w:iCs/>
          <w:sz w:val="24"/>
          <w:szCs w:val="24"/>
          <w:lang w:eastAsia="zh-CN"/>
        </w:rPr>
        <w:t>Journal of Northwest Atlantic Fisheries Science</w:t>
      </w:r>
      <w:r w:rsidRPr="00107376">
        <w:rPr>
          <w:rFonts w:ascii="Times New Roman" w:eastAsia="Times New Roman" w:hAnsi="Times New Roman" w:cs="Times New Roman"/>
          <w:sz w:val="24"/>
          <w:szCs w:val="24"/>
          <w:lang w:eastAsia="zh-CN"/>
        </w:rPr>
        <w:t xml:space="preserve">. Vol. 20. </w:t>
      </w:r>
    </w:p>
    <w:p w14:paraId="27EB228F" w14:textId="77777777" w:rsidR="006250DD"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Hardin, Garrett. 1991. “The Tragedy of the Commons.” </w:t>
      </w:r>
      <w:r w:rsidRPr="00107376">
        <w:rPr>
          <w:rFonts w:ascii="Times New Roman" w:eastAsia="Times New Roman" w:hAnsi="Times New Roman" w:cs="Times New Roman"/>
          <w:i/>
          <w:iCs/>
          <w:sz w:val="24"/>
          <w:szCs w:val="24"/>
          <w:lang w:eastAsia="zh-CN"/>
        </w:rPr>
        <w:t>The Green Reader</w:t>
      </w:r>
      <w:r w:rsidRPr="00107376">
        <w:rPr>
          <w:rFonts w:ascii="Times New Roman" w:eastAsia="Times New Roman" w:hAnsi="Times New Roman" w:cs="Times New Roman"/>
          <w:sz w:val="24"/>
          <w:szCs w:val="24"/>
          <w:lang w:eastAsia="zh-CN"/>
        </w:rPr>
        <w:t xml:space="preserve">. Andrew Dobson (Ed) Mercury House, San Francisco, pp55-58. </w:t>
      </w:r>
    </w:p>
    <w:p w14:paraId="02997FB3" w14:textId="77777777" w:rsidR="006250DD" w:rsidRDefault="006250DD" w:rsidP="006250DD">
      <w:pPr>
        <w:ind w:left="720" w:hanging="720"/>
        <w:rPr>
          <w:rFonts w:ascii="Times New Roman" w:eastAsia="Times New Roman" w:hAnsi="Times New Roman" w:cs="Times New Roman"/>
          <w:i/>
          <w:iCs/>
          <w:sz w:val="24"/>
          <w:szCs w:val="24"/>
          <w:lang w:eastAsia="zh-CN"/>
        </w:rPr>
      </w:pPr>
      <w:r>
        <w:rPr>
          <w:rFonts w:ascii="Times New Roman" w:eastAsia="Times New Roman" w:hAnsi="Times New Roman" w:cs="Times New Roman"/>
          <w:sz w:val="24"/>
          <w:szCs w:val="24"/>
          <w:lang w:eastAsia="zh-CN"/>
        </w:rPr>
        <w:t>Hanna, Susan S. 1995. “</w:t>
      </w:r>
      <w:r w:rsidRPr="00283FA9">
        <w:rPr>
          <w:rFonts w:ascii="Times New Roman" w:eastAsia="Times New Roman" w:hAnsi="Times New Roman" w:cs="Times New Roman"/>
          <w:sz w:val="24"/>
          <w:szCs w:val="24"/>
          <w:lang w:eastAsia="zh-CN"/>
        </w:rPr>
        <w:t>User participation and fishery management performance within the pacific fishery management council</w:t>
      </w:r>
      <w:r>
        <w:rPr>
          <w:rFonts w:ascii="Times New Roman" w:eastAsia="Times New Roman" w:hAnsi="Times New Roman" w:cs="Times New Roman"/>
          <w:sz w:val="24"/>
          <w:szCs w:val="24"/>
          <w:lang w:eastAsia="zh-CN"/>
        </w:rPr>
        <w:t xml:space="preserve">.” </w:t>
      </w:r>
      <w:r w:rsidRPr="00283FA9">
        <w:rPr>
          <w:rFonts w:ascii="Times New Roman" w:eastAsia="Times New Roman" w:hAnsi="Times New Roman" w:cs="Times New Roman"/>
          <w:i/>
          <w:iCs/>
          <w:sz w:val="24"/>
          <w:szCs w:val="24"/>
          <w:lang w:eastAsia="zh-CN"/>
        </w:rPr>
        <w:t>Ocean &amp; Coastal Management</w:t>
      </w:r>
      <w:r>
        <w:rPr>
          <w:rFonts w:ascii="Times New Roman" w:eastAsia="Times New Roman" w:hAnsi="Times New Roman" w:cs="Times New Roman"/>
          <w:i/>
          <w:iCs/>
          <w:sz w:val="24"/>
          <w:szCs w:val="24"/>
          <w:lang w:eastAsia="zh-CN"/>
        </w:rPr>
        <w:t xml:space="preserve">. </w:t>
      </w:r>
      <w:r>
        <w:rPr>
          <w:rFonts w:ascii="Times New Roman" w:eastAsia="Times New Roman" w:hAnsi="Times New Roman" w:cs="Times New Roman"/>
          <w:sz w:val="24"/>
          <w:szCs w:val="24"/>
          <w:lang w:eastAsia="zh-CN"/>
        </w:rPr>
        <w:t xml:space="preserve">Vol. 28, Issues 1–3; pp. </w:t>
      </w:r>
      <w:r w:rsidRPr="00283FA9">
        <w:rPr>
          <w:rFonts w:ascii="Times New Roman" w:eastAsia="Times New Roman" w:hAnsi="Times New Roman" w:cs="Times New Roman"/>
          <w:sz w:val="24"/>
          <w:szCs w:val="24"/>
          <w:lang w:eastAsia="zh-CN"/>
        </w:rPr>
        <w:t>23-44</w:t>
      </w:r>
      <w:r>
        <w:rPr>
          <w:rFonts w:ascii="Times New Roman" w:eastAsia="Times New Roman" w:hAnsi="Times New Roman" w:cs="Times New Roman"/>
          <w:sz w:val="24"/>
          <w:szCs w:val="24"/>
          <w:lang w:eastAsia="zh-CN"/>
        </w:rPr>
        <w:t>.</w:t>
      </w:r>
    </w:p>
    <w:p w14:paraId="55C4AEE6" w14:textId="77777777" w:rsidR="006250DD" w:rsidRPr="00D34558" w:rsidRDefault="006250DD" w:rsidP="006250DD">
      <w:pPr>
        <w:ind w:left="720" w:hanging="720"/>
        <w:rPr>
          <w:rFonts w:ascii="Times New Roman" w:eastAsia="Times New Roman" w:hAnsi="Times New Roman" w:cs="Times New Roman"/>
          <w:i/>
          <w:iCs/>
          <w:sz w:val="24"/>
          <w:szCs w:val="24"/>
          <w:lang w:eastAsia="zh-CN"/>
        </w:rPr>
      </w:pPr>
      <w:proofErr w:type="spellStart"/>
      <w:r w:rsidRPr="00107376">
        <w:rPr>
          <w:rFonts w:ascii="Times New Roman" w:eastAsia="Times New Roman" w:hAnsi="Times New Roman" w:cs="Times New Roman"/>
          <w:sz w:val="24"/>
          <w:szCs w:val="24"/>
          <w:lang w:eastAsia="zh-CN"/>
        </w:rPr>
        <w:t>Hannesson</w:t>
      </w:r>
      <w:proofErr w:type="spellEnd"/>
      <w:r w:rsidRPr="00107376">
        <w:rPr>
          <w:rFonts w:ascii="Times New Roman" w:eastAsia="Times New Roman" w:hAnsi="Times New Roman" w:cs="Times New Roman"/>
          <w:sz w:val="24"/>
          <w:szCs w:val="24"/>
          <w:lang w:eastAsia="zh-CN"/>
        </w:rPr>
        <w:t xml:space="preserve">, R. 1991. “From common fish to rights based fishing.” </w:t>
      </w:r>
      <w:r w:rsidRPr="00107376">
        <w:rPr>
          <w:rFonts w:ascii="Times New Roman" w:eastAsia="Times New Roman" w:hAnsi="Times New Roman" w:cs="Times New Roman"/>
          <w:i/>
          <w:iCs/>
          <w:sz w:val="24"/>
          <w:szCs w:val="24"/>
          <w:lang w:eastAsia="zh-CN"/>
        </w:rPr>
        <w:t xml:space="preserve">European Economic Review </w:t>
      </w:r>
      <w:r w:rsidRPr="00107376">
        <w:rPr>
          <w:rFonts w:ascii="Times New Roman" w:eastAsia="Times New Roman" w:hAnsi="Times New Roman" w:cs="Times New Roman"/>
          <w:sz w:val="24"/>
          <w:szCs w:val="24"/>
          <w:lang w:eastAsia="zh-CN"/>
        </w:rPr>
        <w:t>(35);397–407.</w:t>
      </w:r>
    </w:p>
    <w:p w14:paraId="75768239"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lastRenderedPageBreak/>
        <w:t xml:space="preserve">Grafton, Quentin. 1996. “Individual Transferable Quotas; Theory and Practice.” </w:t>
      </w:r>
      <w:r w:rsidRPr="00107376">
        <w:rPr>
          <w:rFonts w:ascii="Times New Roman" w:eastAsia="Times New Roman" w:hAnsi="Times New Roman" w:cs="Times New Roman"/>
          <w:i/>
          <w:iCs/>
          <w:sz w:val="24"/>
          <w:szCs w:val="24"/>
          <w:lang w:eastAsia="zh-CN"/>
        </w:rPr>
        <w:t>Reviews in Fish Biology and Fisheries</w:t>
      </w:r>
      <w:r w:rsidRPr="00107376">
        <w:rPr>
          <w:rFonts w:ascii="Times New Roman" w:eastAsia="Times New Roman" w:hAnsi="Times New Roman" w:cs="Times New Roman"/>
          <w:sz w:val="24"/>
          <w:szCs w:val="24"/>
          <w:lang w:eastAsia="zh-CN"/>
        </w:rPr>
        <w:t xml:space="preserve"> 6 (March): 5-20. </w:t>
      </w:r>
    </w:p>
    <w:p w14:paraId="5E6EBF4A"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proofErr w:type="spellStart"/>
      <w:r w:rsidRPr="00107376">
        <w:rPr>
          <w:rFonts w:ascii="Times New Roman" w:eastAsia="Times New Roman" w:hAnsi="Times New Roman" w:cs="Times New Roman"/>
          <w:sz w:val="24"/>
          <w:szCs w:val="24"/>
          <w:lang w:eastAsia="zh-CN"/>
        </w:rPr>
        <w:t>Jentoft</w:t>
      </w:r>
      <w:proofErr w:type="spellEnd"/>
      <w:r w:rsidRPr="00107376">
        <w:rPr>
          <w:rFonts w:ascii="Times New Roman" w:eastAsia="Times New Roman" w:hAnsi="Times New Roman" w:cs="Times New Roman"/>
          <w:sz w:val="24"/>
          <w:szCs w:val="24"/>
          <w:lang w:eastAsia="zh-CN"/>
        </w:rPr>
        <w:t xml:space="preserve">, </w:t>
      </w:r>
      <w:proofErr w:type="spellStart"/>
      <w:r w:rsidRPr="00107376">
        <w:rPr>
          <w:rFonts w:ascii="Times New Roman" w:eastAsia="Times New Roman" w:hAnsi="Times New Roman" w:cs="Times New Roman"/>
          <w:sz w:val="24"/>
          <w:szCs w:val="24"/>
          <w:lang w:eastAsia="zh-CN"/>
        </w:rPr>
        <w:t>Svein</w:t>
      </w:r>
      <w:proofErr w:type="spellEnd"/>
      <w:r w:rsidRPr="00107376">
        <w:rPr>
          <w:rFonts w:ascii="Times New Roman" w:eastAsia="Times New Roman" w:hAnsi="Times New Roman" w:cs="Times New Roman"/>
          <w:sz w:val="24"/>
          <w:szCs w:val="24"/>
          <w:lang w:eastAsia="zh-CN"/>
        </w:rPr>
        <w:t xml:space="preserve">, Bonnie J. </w:t>
      </w:r>
      <w:proofErr w:type="spellStart"/>
      <w:r w:rsidRPr="00107376">
        <w:rPr>
          <w:rFonts w:ascii="Times New Roman" w:eastAsia="Times New Roman" w:hAnsi="Times New Roman" w:cs="Times New Roman"/>
          <w:sz w:val="24"/>
          <w:szCs w:val="24"/>
          <w:lang w:eastAsia="zh-CN"/>
        </w:rPr>
        <w:t>McCay</w:t>
      </w:r>
      <w:proofErr w:type="spellEnd"/>
      <w:r w:rsidRPr="00107376">
        <w:rPr>
          <w:rFonts w:ascii="Times New Roman" w:eastAsia="Times New Roman" w:hAnsi="Times New Roman" w:cs="Times New Roman"/>
          <w:sz w:val="24"/>
          <w:szCs w:val="24"/>
          <w:lang w:eastAsia="zh-CN"/>
        </w:rPr>
        <w:t xml:space="preserve">, Douglas C. Wilson. 1998. “Social Theory and Fishery Co-Management” </w:t>
      </w:r>
      <w:r w:rsidRPr="00107376">
        <w:rPr>
          <w:rFonts w:ascii="Times New Roman" w:eastAsia="Times New Roman" w:hAnsi="Times New Roman" w:cs="Times New Roman"/>
          <w:i/>
          <w:iCs/>
          <w:sz w:val="24"/>
          <w:szCs w:val="24"/>
          <w:lang w:eastAsia="zh-CN"/>
        </w:rPr>
        <w:t xml:space="preserve">Marine Policy </w:t>
      </w:r>
      <w:r w:rsidRPr="00107376">
        <w:rPr>
          <w:rFonts w:ascii="Times New Roman" w:eastAsia="Times New Roman" w:hAnsi="Times New Roman" w:cs="Times New Roman"/>
          <w:sz w:val="24"/>
          <w:szCs w:val="24"/>
          <w:lang w:eastAsia="zh-CN"/>
        </w:rPr>
        <w:t>22 (July-September): 423-436.</w:t>
      </w:r>
    </w:p>
    <w:p w14:paraId="59AD5A04"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val="de-DE" w:eastAsia="zh-CN"/>
        </w:rPr>
        <w:t xml:space="preserve">Jentoft, Svein &amp; Bonnie J. McCay. </w:t>
      </w:r>
      <w:r w:rsidRPr="00107376">
        <w:rPr>
          <w:rFonts w:ascii="Times New Roman" w:eastAsia="Times New Roman" w:hAnsi="Times New Roman" w:cs="Times New Roman"/>
          <w:sz w:val="24"/>
          <w:szCs w:val="24"/>
          <w:lang w:eastAsia="zh-CN"/>
        </w:rPr>
        <w:t xml:space="preserve">1996. "From the bottom up: Participatory issues in fisheries management.” </w:t>
      </w:r>
      <w:r w:rsidRPr="00107376">
        <w:rPr>
          <w:rFonts w:ascii="Times New Roman" w:eastAsia="Times New Roman" w:hAnsi="Times New Roman" w:cs="Times New Roman"/>
          <w:i/>
          <w:iCs/>
          <w:sz w:val="24"/>
          <w:szCs w:val="24"/>
          <w:lang w:eastAsia="zh-CN"/>
        </w:rPr>
        <w:t>Society &amp; Natural Resources</w:t>
      </w:r>
      <w:r w:rsidRPr="00107376">
        <w:rPr>
          <w:rFonts w:ascii="Times New Roman" w:eastAsia="Times New Roman" w:hAnsi="Times New Roman" w:cs="Times New Roman"/>
          <w:sz w:val="24"/>
          <w:szCs w:val="24"/>
          <w:lang w:eastAsia="zh-CN"/>
        </w:rPr>
        <w:t xml:space="preserve"> Vol. </w:t>
      </w:r>
      <w:proofErr w:type="gramStart"/>
      <w:r w:rsidRPr="00107376">
        <w:rPr>
          <w:rFonts w:ascii="Times New Roman" w:eastAsia="Times New Roman" w:hAnsi="Times New Roman" w:cs="Times New Roman"/>
          <w:sz w:val="24"/>
          <w:szCs w:val="24"/>
          <w:lang w:eastAsia="zh-CN"/>
        </w:rPr>
        <w:t>9 ,</w:t>
      </w:r>
      <w:proofErr w:type="gramEnd"/>
      <w:r w:rsidRPr="00107376">
        <w:rPr>
          <w:rFonts w:ascii="Times New Roman" w:eastAsia="Times New Roman" w:hAnsi="Times New Roman" w:cs="Times New Roman"/>
          <w:sz w:val="24"/>
          <w:szCs w:val="24"/>
          <w:lang w:eastAsia="zh-CN"/>
        </w:rPr>
        <w:t xml:space="preserve"> </w:t>
      </w:r>
      <w:proofErr w:type="spellStart"/>
      <w:r w:rsidRPr="00107376">
        <w:rPr>
          <w:rFonts w:ascii="Times New Roman" w:eastAsia="Times New Roman" w:hAnsi="Times New Roman" w:cs="Times New Roman"/>
          <w:sz w:val="24"/>
          <w:szCs w:val="24"/>
          <w:lang w:eastAsia="zh-CN"/>
        </w:rPr>
        <w:t>Iss</w:t>
      </w:r>
      <w:proofErr w:type="spellEnd"/>
      <w:r w:rsidRPr="00107376">
        <w:rPr>
          <w:rFonts w:ascii="Times New Roman" w:eastAsia="Times New Roman" w:hAnsi="Times New Roman" w:cs="Times New Roman"/>
          <w:sz w:val="24"/>
          <w:szCs w:val="24"/>
          <w:lang w:eastAsia="zh-CN"/>
        </w:rPr>
        <w:t>. 3: 237-250.</w:t>
      </w:r>
    </w:p>
    <w:p w14:paraId="6A632703"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Kaiser, Michael J., Fiona E. Spence, Paul J. B. Hart. 2000. “Fishing Gear Restrictions and Conservation of Benthic Habitat Complexity.” </w:t>
      </w:r>
      <w:r w:rsidRPr="00107376">
        <w:rPr>
          <w:rFonts w:ascii="Times New Roman" w:eastAsia="Times New Roman" w:hAnsi="Times New Roman" w:cs="Times New Roman"/>
          <w:i/>
          <w:iCs/>
          <w:sz w:val="24"/>
          <w:szCs w:val="24"/>
          <w:lang w:eastAsia="zh-CN"/>
        </w:rPr>
        <w:t>Conservation Biology</w:t>
      </w:r>
      <w:r w:rsidRPr="00107376">
        <w:rPr>
          <w:rFonts w:ascii="Times New Roman" w:eastAsia="Times New Roman" w:hAnsi="Times New Roman" w:cs="Times New Roman"/>
          <w:sz w:val="24"/>
          <w:szCs w:val="24"/>
          <w:lang w:eastAsia="zh-CN"/>
        </w:rPr>
        <w:t xml:space="preserve"> 14 (October) 1512-1525.</w:t>
      </w:r>
    </w:p>
    <w:p w14:paraId="78DC9CF1"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proofErr w:type="spellStart"/>
      <w:r w:rsidRPr="00107376">
        <w:rPr>
          <w:rFonts w:ascii="Times New Roman" w:eastAsia="Times New Roman" w:hAnsi="Times New Roman" w:cs="Times New Roman"/>
          <w:sz w:val="24"/>
          <w:szCs w:val="24"/>
          <w:lang w:eastAsia="zh-CN"/>
        </w:rPr>
        <w:t>Keohane</w:t>
      </w:r>
      <w:proofErr w:type="spellEnd"/>
      <w:r w:rsidRPr="00107376">
        <w:rPr>
          <w:rFonts w:ascii="Times New Roman" w:eastAsia="Times New Roman" w:hAnsi="Times New Roman" w:cs="Times New Roman"/>
          <w:sz w:val="24"/>
          <w:szCs w:val="24"/>
          <w:lang w:eastAsia="zh-CN"/>
        </w:rPr>
        <w:t xml:space="preserve">, Nathaniel &amp; Sheila Olmstead. 2007. </w:t>
      </w:r>
      <w:r w:rsidRPr="00107376">
        <w:rPr>
          <w:rFonts w:ascii="Times New Roman" w:eastAsia="Times New Roman" w:hAnsi="Times New Roman" w:cs="Times New Roman"/>
          <w:i/>
          <w:iCs/>
          <w:sz w:val="24"/>
          <w:szCs w:val="24"/>
          <w:lang w:eastAsia="zh-CN"/>
        </w:rPr>
        <w:t xml:space="preserve">Markets and the Environment. </w:t>
      </w:r>
      <w:r w:rsidRPr="00107376">
        <w:rPr>
          <w:rFonts w:ascii="Times New Roman" w:eastAsia="Times New Roman" w:hAnsi="Times New Roman" w:cs="Times New Roman"/>
          <w:sz w:val="24"/>
          <w:szCs w:val="24"/>
          <w:lang w:eastAsia="zh-CN"/>
        </w:rPr>
        <w:t xml:space="preserve">Island Press- Center for Resource Economics. </w:t>
      </w:r>
    </w:p>
    <w:p w14:paraId="427DB73F" w14:textId="0EE20433"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Kinsella, David T. 2016. </w:t>
      </w:r>
      <w:r w:rsidR="002869BE">
        <w:rPr>
          <w:rFonts w:ascii="Times New Roman" w:eastAsia="Times New Roman" w:hAnsi="Times New Roman" w:cs="Times New Roman"/>
          <w:sz w:val="24"/>
          <w:szCs w:val="24"/>
          <w:lang w:eastAsia="zh-CN"/>
        </w:rPr>
        <w:t>“</w:t>
      </w:r>
      <w:r w:rsidRPr="00107376">
        <w:rPr>
          <w:rFonts w:ascii="Times New Roman" w:eastAsia="Times New Roman" w:hAnsi="Times New Roman" w:cs="Times New Roman"/>
          <w:sz w:val="24"/>
          <w:szCs w:val="24"/>
          <w:lang w:eastAsia="zh-CN"/>
        </w:rPr>
        <w:t xml:space="preserve">Liberal Institutionalism: Collective Goods </w:t>
      </w:r>
      <w:r w:rsidR="002869BE" w:rsidRPr="00107376">
        <w:rPr>
          <w:rFonts w:ascii="Times New Roman" w:eastAsia="Times New Roman" w:hAnsi="Times New Roman" w:cs="Times New Roman"/>
          <w:sz w:val="24"/>
          <w:szCs w:val="24"/>
          <w:lang w:eastAsia="zh-CN"/>
        </w:rPr>
        <w:t>Are</w:t>
      </w:r>
      <w:r w:rsidRPr="00107376">
        <w:rPr>
          <w:rFonts w:ascii="Times New Roman" w:eastAsia="Times New Roman" w:hAnsi="Times New Roman" w:cs="Times New Roman"/>
          <w:sz w:val="24"/>
          <w:szCs w:val="24"/>
          <w:lang w:eastAsia="zh-CN"/>
        </w:rPr>
        <w:t xml:space="preserve"> Characterized by Market Failure.</w:t>
      </w:r>
      <w:r w:rsidR="002869BE">
        <w:rPr>
          <w:rFonts w:ascii="Times New Roman" w:eastAsia="Times New Roman" w:hAnsi="Times New Roman" w:cs="Times New Roman"/>
          <w:sz w:val="24"/>
          <w:szCs w:val="24"/>
          <w:lang w:eastAsia="zh-CN"/>
        </w:rPr>
        <w:t>”</w:t>
      </w:r>
      <w:r w:rsidRPr="00107376">
        <w:rPr>
          <w:rFonts w:ascii="Times New Roman" w:eastAsia="Times New Roman" w:hAnsi="Times New Roman" w:cs="Times New Roman"/>
          <w:sz w:val="24"/>
          <w:szCs w:val="24"/>
          <w:lang w:eastAsia="zh-CN"/>
        </w:rPr>
        <w:t xml:space="preserve"> May 2. Lecture Presented at Portland State University, Portland OR.</w:t>
      </w:r>
    </w:p>
    <w:p w14:paraId="6BEBC2BA"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proofErr w:type="spellStart"/>
      <w:r w:rsidRPr="00107376">
        <w:rPr>
          <w:rFonts w:ascii="Times New Roman" w:eastAsia="Times New Roman" w:hAnsi="Times New Roman" w:cs="Times New Roman"/>
          <w:sz w:val="24"/>
          <w:szCs w:val="24"/>
          <w:lang w:eastAsia="zh-CN"/>
        </w:rPr>
        <w:t>Koster</w:t>
      </w:r>
      <w:proofErr w:type="spellEnd"/>
      <w:r w:rsidRPr="00107376">
        <w:rPr>
          <w:rFonts w:ascii="Times New Roman" w:eastAsia="Times New Roman" w:hAnsi="Times New Roman" w:cs="Times New Roman"/>
          <w:sz w:val="24"/>
          <w:szCs w:val="24"/>
          <w:lang w:eastAsia="zh-CN"/>
        </w:rPr>
        <w:t xml:space="preserve">, </w:t>
      </w:r>
      <w:proofErr w:type="spellStart"/>
      <w:r w:rsidRPr="00107376">
        <w:rPr>
          <w:rFonts w:ascii="Times New Roman" w:eastAsia="Times New Roman" w:hAnsi="Times New Roman" w:cs="Times New Roman"/>
          <w:sz w:val="24"/>
          <w:szCs w:val="24"/>
          <w:lang w:eastAsia="zh-CN"/>
        </w:rPr>
        <w:t>Pepijen</w:t>
      </w:r>
      <w:proofErr w:type="spellEnd"/>
      <w:r w:rsidRPr="00107376">
        <w:rPr>
          <w:rFonts w:ascii="Times New Roman" w:eastAsia="Times New Roman" w:hAnsi="Times New Roman" w:cs="Times New Roman"/>
          <w:sz w:val="24"/>
          <w:szCs w:val="24"/>
          <w:lang w:eastAsia="zh-CN"/>
        </w:rPr>
        <w:t xml:space="preserve">. 2007. </w:t>
      </w:r>
      <w:r w:rsidRPr="00107376">
        <w:rPr>
          <w:rFonts w:ascii="Times New Roman" w:eastAsia="Times New Roman" w:hAnsi="Times New Roman" w:cs="Times New Roman"/>
          <w:i/>
          <w:iCs/>
          <w:sz w:val="24"/>
          <w:szCs w:val="24"/>
          <w:lang w:eastAsia="zh-CN"/>
        </w:rPr>
        <w:t>Overfishing.org</w:t>
      </w:r>
      <w:r w:rsidRPr="00107376">
        <w:rPr>
          <w:rFonts w:ascii="Times New Roman" w:eastAsia="Times New Roman" w:hAnsi="Times New Roman" w:cs="Times New Roman"/>
          <w:sz w:val="24"/>
          <w:szCs w:val="24"/>
          <w:lang w:eastAsia="zh-CN"/>
        </w:rPr>
        <w:t xml:space="preserve">. Overfishing- definitions. </w:t>
      </w:r>
    </w:p>
    <w:p w14:paraId="4E9A476A"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Larkin, P.A. 1996. “Concepts and Issues in Marine Ecosystem Management.” </w:t>
      </w:r>
      <w:r w:rsidRPr="00107376">
        <w:rPr>
          <w:rFonts w:ascii="Times New Roman" w:eastAsia="Times New Roman" w:hAnsi="Times New Roman" w:cs="Times New Roman"/>
          <w:i/>
          <w:iCs/>
          <w:sz w:val="24"/>
          <w:szCs w:val="24"/>
          <w:lang w:eastAsia="zh-CN"/>
        </w:rPr>
        <w:t xml:space="preserve">Reviews in Fish Biology and Fisheries. </w:t>
      </w:r>
      <w:r w:rsidRPr="00107376">
        <w:rPr>
          <w:rFonts w:ascii="Times New Roman" w:eastAsia="Times New Roman" w:hAnsi="Times New Roman" w:cs="Times New Roman"/>
          <w:sz w:val="24"/>
          <w:szCs w:val="24"/>
          <w:lang w:eastAsia="zh-CN"/>
        </w:rPr>
        <w:t>6 (June): 139-164.</w:t>
      </w:r>
    </w:p>
    <w:p w14:paraId="0FB29271"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Lindgren, Annie. 2015. “Marine Biology.” Presented at Portland State University. </w:t>
      </w:r>
    </w:p>
    <w:p w14:paraId="50A89FDD" w14:textId="77777777" w:rsidR="006250DD" w:rsidRPr="00107376" w:rsidRDefault="006250DD" w:rsidP="006250DD">
      <w:pPr>
        <w:shd w:val="clear" w:color="auto" w:fill="FFFFFF"/>
        <w:spacing w:line="240" w:lineRule="auto"/>
        <w:ind w:left="720" w:hanging="720"/>
        <w:rPr>
          <w:rFonts w:ascii="Times New Roman" w:eastAsia="SimSun" w:hAnsi="Times New Roman" w:cs="Times New Roman"/>
          <w:sz w:val="24"/>
          <w:szCs w:val="24"/>
          <w:lang w:eastAsia="zh-CN"/>
        </w:rPr>
      </w:pPr>
      <w:r w:rsidRPr="00107376">
        <w:rPr>
          <w:rFonts w:ascii="Times New Roman" w:eastAsia="SimSun" w:hAnsi="Times New Roman" w:cs="Times New Roman"/>
          <w:sz w:val="24"/>
          <w:szCs w:val="24"/>
          <w:lang w:eastAsia="zh-CN"/>
        </w:rPr>
        <w:t xml:space="preserve"> “Magnuson-Stevens Fishery Conservation and Management Act </w:t>
      </w:r>
      <w:proofErr w:type="gramStart"/>
      <w:r w:rsidRPr="00107376">
        <w:rPr>
          <w:rFonts w:ascii="Times New Roman" w:eastAsia="SimSun" w:hAnsi="Times New Roman" w:cs="Times New Roman"/>
          <w:sz w:val="24"/>
          <w:szCs w:val="24"/>
          <w:lang w:eastAsia="zh-CN"/>
        </w:rPr>
        <w:t>As</w:t>
      </w:r>
      <w:proofErr w:type="gramEnd"/>
      <w:r w:rsidRPr="00107376">
        <w:rPr>
          <w:rFonts w:ascii="Times New Roman" w:eastAsia="SimSun" w:hAnsi="Times New Roman" w:cs="Times New Roman"/>
          <w:sz w:val="24"/>
          <w:szCs w:val="24"/>
          <w:lang w:eastAsia="zh-CN"/>
        </w:rPr>
        <w:t xml:space="preserve"> amended by the Magnuson-Stevens Fishery Conservation and Management Reauthorization Act (P.L. 109-479)” (Public Law 94-265, May 2007). U.S. DEPARTMENT OF COMMERCE National Oceanic and Atmospheric Administration National Marine Fisheries Service.</w:t>
      </w:r>
    </w:p>
    <w:p w14:paraId="7009BE91" w14:textId="77777777" w:rsidR="006250DD" w:rsidRPr="00107376" w:rsidRDefault="006250DD" w:rsidP="006250DD">
      <w:pPr>
        <w:shd w:val="clear" w:color="auto" w:fill="FFFFFF"/>
        <w:spacing w:line="240" w:lineRule="auto"/>
        <w:ind w:left="720" w:hanging="720"/>
        <w:rPr>
          <w:rFonts w:ascii="Times New Roman" w:eastAsia="SimSun" w:hAnsi="Times New Roman" w:cs="Times New Roman"/>
          <w:sz w:val="24"/>
          <w:szCs w:val="24"/>
          <w:lang w:eastAsia="zh-CN"/>
        </w:rPr>
      </w:pPr>
      <w:r w:rsidRPr="00107376">
        <w:rPr>
          <w:rFonts w:ascii="Times New Roman" w:eastAsia="SimSun" w:hAnsi="Times New Roman" w:cs="Times New Roman"/>
          <w:sz w:val="24"/>
          <w:szCs w:val="24"/>
          <w:lang w:eastAsia="zh-CN"/>
        </w:rPr>
        <w:t xml:space="preserve">Malthus, Thomas R. 1798. </w:t>
      </w:r>
      <w:r w:rsidRPr="00107376">
        <w:rPr>
          <w:rFonts w:ascii="Times New Roman" w:eastAsia="SimSun" w:hAnsi="Times New Roman" w:cs="Times New Roman"/>
          <w:i/>
          <w:iCs/>
          <w:sz w:val="24"/>
          <w:szCs w:val="24"/>
          <w:lang w:eastAsia="zh-CN"/>
        </w:rPr>
        <w:t xml:space="preserve">Essay on the Principle of Population. </w:t>
      </w:r>
      <w:r w:rsidRPr="00107376">
        <w:rPr>
          <w:rFonts w:ascii="Times New Roman" w:eastAsia="SimSun" w:hAnsi="Times New Roman" w:cs="Times New Roman"/>
          <w:sz w:val="24"/>
          <w:szCs w:val="24"/>
          <w:lang w:eastAsia="zh-CN"/>
        </w:rPr>
        <w:t xml:space="preserve">Printed for J. Johnson in St. Paul’s Churchyard, London. </w:t>
      </w:r>
    </w:p>
    <w:p w14:paraId="40E0C659" w14:textId="31DF4170" w:rsidR="006250DD" w:rsidRPr="00107376" w:rsidRDefault="002869BE" w:rsidP="006250DD">
      <w:pPr>
        <w:shd w:val="clear" w:color="auto" w:fill="FFFFFF"/>
        <w:spacing w:line="240" w:lineRule="auto"/>
        <w:ind w:left="720" w:hanging="720"/>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Maser, Joseph. 2016. “Need for Regulations.”</w:t>
      </w:r>
      <w:r w:rsidR="006250DD" w:rsidRPr="00107376">
        <w:rPr>
          <w:rFonts w:ascii="Times New Roman" w:eastAsia="SimSun" w:hAnsi="Times New Roman" w:cs="Times New Roman"/>
          <w:sz w:val="24"/>
          <w:szCs w:val="24"/>
          <w:lang w:eastAsia="zh-CN"/>
        </w:rPr>
        <w:t xml:space="preserve"> Presented at Portland State University. </w:t>
      </w:r>
    </w:p>
    <w:p w14:paraId="0A261FF9"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proofErr w:type="spellStart"/>
      <w:r w:rsidRPr="00107376">
        <w:rPr>
          <w:rFonts w:ascii="Times New Roman" w:eastAsia="SimSun" w:hAnsi="Times New Roman" w:cs="Times New Roman"/>
          <w:sz w:val="24"/>
          <w:szCs w:val="24"/>
          <w:lang w:eastAsia="zh-CN"/>
        </w:rPr>
        <w:t>Metzner</w:t>
      </w:r>
      <w:proofErr w:type="spellEnd"/>
      <w:r w:rsidRPr="00107376">
        <w:rPr>
          <w:rFonts w:ascii="Times New Roman" w:eastAsia="SimSun" w:hAnsi="Times New Roman" w:cs="Times New Roman"/>
          <w:sz w:val="24"/>
          <w:szCs w:val="24"/>
          <w:lang w:eastAsia="zh-CN"/>
        </w:rPr>
        <w:t xml:space="preserve">, Rebecca. 2005. “World Inventory of Fisheries. Property Rights and Fisheries Management. Issues Fact Sheet.” </w:t>
      </w:r>
      <w:r w:rsidRPr="00107376">
        <w:rPr>
          <w:rFonts w:ascii="Times New Roman" w:eastAsia="SimSun" w:hAnsi="Times New Roman" w:cs="Times New Roman"/>
          <w:i/>
          <w:iCs/>
          <w:sz w:val="24"/>
          <w:szCs w:val="24"/>
          <w:lang w:eastAsia="zh-CN"/>
        </w:rPr>
        <w:t xml:space="preserve">FAO Fisheries and Aquaculture Department. </w:t>
      </w:r>
    </w:p>
    <w:p w14:paraId="73A54C8D"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Mid-Atlantic Fisheries Management Council (MAFMC). 2016. </w:t>
      </w:r>
      <w:hyperlink r:id="rId25" w:history="1">
        <w:r w:rsidRPr="00107376">
          <w:rPr>
            <w:rFonts w:ascii="Times New Roman" w:eastAsia="Times New Roman" w:hAnsi="Times New Roman" w:cs="Times New Roman"/>
            <w:color w:val="0563C1"/>
            <w:sz w:val="24"/>
            <w:szCs w:val="24"/>
            <w:u w:val="single"/>
            <w:lang w:eastAsia="zh-CN"/>
          </w:rPr>
          <w:t>http://www.mafmc.org/about/</w:t>
        </w:r>
      </w:hyperlink>
      <w:r w:rsidRPr="00107376">
        <w:rPr>
          <w:rFonts w:ascii="Times New Roman" w:eastAsia="Times New Roman" w:hAnsi="Times New Roman" w:cs="Times New Roman"/>
          <w:sz w:val="24"/>
          <w:szCs w:val="24"/>
          <w:lang w:eastAsia="zh-CN"/>
        </w:rPr>
        <w:t xml:space="preserve">. Accessed October 12 2016. </w:t>
      </w:r>
    </w:p>
    <w:p w14:paraId="2776A6CC" w14:textId="11B4123C"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Mooney-</w:t>
      </w:r>
      <w:proofErr w:type="spellStart"/>
      <w:r w:rsidRPr="00107376">
        <w:rPr>
          <w:rFonts w:ascii="Times New Roman" w:eastAsia="Times New Roman" w:hAnsi="Times New Roman" w:cs="Times New Roman"/>
          <w:sz w:val="24"/>
          <w:szCs w:val="24"/>
          <w:lang w:eastAsia="zh-CN"/>
        </w:rPr>
        <w:t>Seus</w:t>
      </w:r>
      <w:proofErr w:type="spellEnd"/>
      <w:r w:rsidRPr="00107376">
        <w:rPr>
          <w:rFonts w:ascii="Times New Roman" w:eastAsia="Times New Roman" w:hAnsi="Times New Roman" w:cs="Times New Roman"/>
          <w:sz w:val="24"/>
          <w:szCs w:val="24"/>
          <w:lang w:eastAsia="zh-CN"/>
        </w:rPr>
        <w:t>, M. and A. Rosenberg. 2007. “Best practices for high seas fisheries management: Lessons learned</w:t>
      </w:r>
      <w:r w:rsidR="002869BE">
        <w:rPr>
          <w:rFonts w:ascii="Times New Roman" w:eastAsia="Times New Roman" w:hAnsi="Times New Roman" w:cs="Times New Roman"/>
          <w:sz w:val="24"/>
          <w:szCs w:val="24"/>
          <w:lang w:eastAsia="zh-CN"/>
        </w:rPr>
        <w:t>.</w:t>
      </w:r>
      <w:r w:rsidRPr="00107376">
        <w:rPr>
          <w:rFonts w:ascii="Times New Roman" w:eastAsia="Times New Roman" w:hAnsi="Times New Roman" w:cs="Times New Roman"/>
          <w:sz w:val="24"/>
          <w:szCs w:val="24"/>
          <w:lang w:eastAsia="zh-CN"/>
        </w:rPr>
        <w:t xml:space="preserve">” </w:t>
      </w:r>
      <w:r w:rsidR="002869BE">
        <w:rPr>
          <w:rFonts w:ascii="Times New Roman" w:eastAsia="Times New Roman" w:hAnsi="Times New Roman" w:cs="Times New Roman"/>
          <w:sz w:val="24"/>
          <w:szCs w:val="24"/>
          <w:lang w:eastAsia="zh-CN"/>
        </w:rPr>
        <w:t>Chatham House Briefing Paper.</w:t>
      </w:r>
      <w:r w:rsidRPr="00107376">
        <w:rPr>
          <w:rFonts w:ascii="Times New Roman" w:eastAsia="Times New Roman" w:hAnsi="Times New Roman" w:cs="Times New Roman"/>
          <w:sz w:val="24"/>
          <w:szCs w:val="24"/>
          <w:lang w:eastAsia="zh-CN"/>
        </w:rPr>
        <w:t xml:space="preserve"> Energy, Environment and Deve</w:t>
      </w:r>
      <w:r w:rsidR="002869BE">
        <w:rPr>
          <w:rFonts w:ascii="Times New Roman" w:eastAsia="Times New Roman" w:hAnsi="Times New Roman" w:cs="Times New Roman"/>
          <w:sz w:val="24"/>
          <w:szCs w:val="24"/>
          <w:lang w:eastAsia="zh-CN"/>
        </w:rPr>
        <w:t xml:space="preserve">lopment </w:t>
      </w:r>
      <w:proofErr w:type="spellStart"/>
      <w:r w:rsidR="002869BE">
        <w:rPr>
          <w:rFonts w:ascii="Times New Roman" w:eastAsia="Times New Roman" w:hAnsi="Times New Roman" w:cs="Times New Roman"/>
          <w:sz w:val="24"/>
          <w:szCs w:val="24"/>
          <w:lang w:eastAsia="zh-CN"/>
        </w:rPr>
        <w:t>Programme</w:t>
      </w:r>
      <w:proofErr w:type="spellEnd"/>
      <w:r w:rsidR="002869BE">
        <w:rPr>
          <w:rFonts w:ascii="Times New Roman" w:eastAsia="Times New Roman" w:hAnsi="Times New Roman" w:cs="Times New Roman"/>
          <w:sz w:val="24"/>
          <w:szCs w:val="24"/>
          <w:lang w:eastAsia="zh-CN"/>
        </w:rPr>
        <w:t xml:space="preserve"> EEDP BP 07/03.</w:t>
      </w:r>
    </w:p>
    <w:p w14:paraId="0DE9B767"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National Marine Fisheries Service. 2015. “Fish Stocks in Rebuilding Plans: A Trend Analysis.” NMFS, NOAA. Status of Fisheries Archive: 2015. </w:t>
      </w:r>
    </w:p>
    <w:p w14:paraId="5A2DB558" w14:textId="195AEAE5"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National Oceanic and Atmospheric Administration (NOAA) &amp; United States Department of the Interior (DOI). 2016. </w:t>
      </w:r>
      <w:r w:rsidRPr="00107376">
        <w:rPr>
          <w:rFonts w:ascii="Times New Roman" w:eastAsia="Times New Roman" w:hAnsi="Times New Roman" w:cs="Times New Roman"/>
          <w:i/>
          <w:iCs/>
          <w:sz w:val="24"/>
          <w:szCs w:val="24"/>
          <w:lang w:eastAsia="zh-CN"/>
        </w:rPr>
        <w:t xml:space="preserve">Marine Protected Areas. </w:t>
      </w:r>
      <w:hyperlink r:id="rId26" w:history="1">
        <w:r w:rsidRPr="00107376">
          <w:rPr>
            <w:rFonts w:ascii="Times New Roman" w:eastAsia="Times New Roman" w:hAnsi="Times New Roman" w:cs="Times New Roman"/>
            <w:color w:val="0563C1"/>
            <w:sz w:val="24"/>
            <w:szCs w:val="24"/>
            <w:u w:val="single"/>
            <w:lang w:eastAsia="zh-CN"/>
          </w:rPr>
          <w:t>http://marineprotectedareas.noaa.gov/dataanalysis/mpainventory/mpaviewer/</w:t>
        </w:r>
      </w:hyperlink>
      <w:r w:rsidR="002869BE">
        <w:rPr>
          <w:rFonts w:ascii="Times New Roman" w:eastAsia="Times New Roman" w:hAnsi="Times New Roman" w:cs="Times New Roman"/>
          <w:sz w:val="24"/>
          <w:szCs w:val="24"/>
          <w:lang w:eastAsia="zh-CN"/>
        </w:rPr>
        <w:t>. Updated July 15, 2016.</w:t>
      </w:r>
      <w:r w:rsidRPr="00107376">
        <w:rPr>
          <w:rFonts w:ascii="Times New Roman" w:eastAsia="Times New Roman" w:hAnsi="Times New Roman" w:cs="Times New Roman"/>
          <w:sz w:val="24"/>
          <w:szCs w:val="24"/>
          <w:lang w:eastAsia="zh-CN"/>
        </w:rPr>
        <w:t xml:space="preserve"> Accessed October 11, 2016. </w:t>
      </w:r>
    </w:p>
    <w:p w14:paraId="2692E363"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B973CF">
        <w:rPr>
          <w:rFonts w:ascii="Times New Roman" w:eastAsia="Times New Roman" w:hAnsi="Times New Roman" w:cs="Times New Roman"/>
          <w:sz w:val="24"/>
          <w:szCs w:val="24"/>
          <w:lang w:val="de-DE" w:eastAsia="zh-CN"/>
        </w:rPr>
        <w:lastRenderedPageBreak/>
        <w:t xml:space="preserve">Nielsen, Jesper Raakjær &amp; Tomas Vedsmand. </w:t>
      </w:r>
      <w:r w:rsidRPr="00107376">
        <w:rPr>
          <w:rFonts w:ascii="Times New Roman" w:eastAsia="Times New Roman" w:hAnsi="Times New Roman" w:cs="Times New Roman"/>
          <w:sz w:val="24"/>
          <w:szCs w:val="24"/>
          <w:lang w:eastAsia="zh-CN"/>
        </w:rPr>
        <w:t xml:space="preserve">1999. “User participation and institutional change in fisheries management: a viable alternative to the failures of ‘top-down’ driven control?” </w:t>
      </w:r>
      <w:r w:rsidRPr="00107376">
        <w:rPr>
          <w:rFonts w:ascii="Times New Roman" w:eastAsia="Times New Roman" w:hAnsi="Times New Roman" w:cs="Times New Roman"/>
          <w:i/>
          <w:iCs/>
          <w:sz w:val="24"/>
          <w:szCs w:val="24"/>
          <w:lang w:eastAsia="zh-CN"/>
        </w:rPr>
        <w:t>Ocean &amp; Coastal Management</w:t>
      </w:r>
      <w:r w:rsidRPr="00107376">
        <w:rPr>
          <w:rFonts w:ascii="Times New Roman" w:eastAsia="Times New Roman" w:hAnsi="Times New Roman" w:cs="Times New Roman"/>
          <w:sz w:val="24"/>
          <w:szCs w:val="24"/>
          <w:lang w:eastAsia="zh-CN"/>
        </w:rPr>
        <w:t>. Volume 42, Issue 1(January): pp. 19-37.</w:t>
      </w:r>
    </w:p>
    <w:p w14:paraId="6C2A0E73"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New England Fishery Management Council (NEFMC). 2016. </w:t>
      </w:r>
      <w:hyperlink r:id="rId27" w:history="1">
        <w:r w:rsidRPr="00107376">
          <w:rPr>
            <w:rFonts w:ascii="Times New Roman" w:eastAsia="Times New Roman" w:hAnsi="Times New Roman" w:cs="Times New Roman"/>
            <w:color w:val="0563C1"/>
            <w:sz w:val="24"/>
            <w:szCs w:val="24"/>
            <w:u w:val="single"/>
            <w:lang w:eastAsia="zh-CN"/>
          </w:rPr>
          <w:t>http://www.nefmc.org</w:t>
        </w:r>
      </w:hyperlink>
      <w:r w:rsidRPr="00107376">
        <w:rPr>
          <w:rFonts w:ascii="Times New Roman" w:eastAsia="Times New Roman" w:hAnsi="Times New Roman" w:cs="Times New Roman"/>
          <w:sz w:val="24"/>
          <w:szCs w:val="24"/>
          <w:lang w:eastAsia="zh-CN"/>
        </w:rPr>
        <w:t xml:space="preserve">. Accessed October 12 2016. </w:t>
      </w:r>
    </w:p>
    <w:p w14:paraId="2479488A"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NOAA Fish Facts. 2015. “Striped Bass.” </w:t>
      </w:r>
      <w:hyperlink r:id="rId28" w:history="1">
        <w:r w:rsidRPr="00107376">
          <w:rPr>
            <w:rFonts w:ascii="Times New Roman" w:eastAsia="Times New Roman" w:hAnsi="Times New Roman" w:cs="Times New Roman"/>
            <w:color w:val="0563C1"/>
            <w:sz w:val="24"/>
            <w:szCs w:val="24"/>
            <w:u w:val="single"/>
            <w:lang w:eastAsia="zh-CN"/>
          </w:rPr>
          <w:t>http://chesapeakebay.noaa.gov/fish-facts/striped-bass</w:t>
        </w:r>
      </w:hyperlink>
      <w:r w:rsidRPr="00107376">
        <w:rPr>
          <w:rFonts w:ascii="Times New Roman" w:eastAsia="Times New Roman" w:hAnsi="Times New Roman" w:cs="Times New Roman"/>
          <w:sz w:val="24"/>
          <w:szCs w:val="24"/>
          <w:lang w:eastAsia="zh-CN"/>
        </w:rPr>
        <w:t xml:space="preserve"> Chesapeake Bay Office. Accessed October 17 2016. </w:t>
      </w:r>
    </w:p>
    <w:p w14:paraId="5BE0AC39"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NOAA Fisheries. 2016. “West Coast Region: What We Do.” </w:t>
      </w:r>
      <w:hyperlink r:id="rId29" w:history="1">
        <w:r w:rsidRPr="00107376">
          <w:rPr>
            <w:rFonts w:ascii="Times New Roman" w:eastAsia="Times New Roman" w:hAnsi="Times New Roman" w:cs="Times New Roman"/>
            <w:color w:val="0563C1"/>
            <w:sz w:val="24"/>
            <w:szCs w:val="24"/>
            <w:u w:val="single"/>
            <w:lang w:eastAsia="zh-CN"/>
          </w:rPr>
          <w:t>http://www.westcoast.fisheries.noaa.gov/whatwedo/overview/what_we_do_overview.html</w:t>
        </w:r>
      </w:hyperlink>
      <w:r w:rsidRPr="00107376">
        <w:rPr>
          <w:rFonts w:ascii="Times New Roman" w:eastAsia="Times New Roman" w:hAnsi="Times New Roman" w:cs="Times New Roman"/>
          <w:sz w:val="24"/>
          <w:szCs w:val="24"/>
          <w:lang w:eastAsia="zh-CN"/>
        </w:rPr>
        <w:t>. Accessed October 11 2016.</w:t>
      </w:r>
    </w:p>
    <w:p w14:paraId="553BFB98"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NOAA Fisheries Rebuilding Plans. 2016. “Rebuilding Plans.” </w:t>
      </w:r>
      <w:hyperlink r:id="rId30" w:history="1">
        <w:r w:rsidRPr="00107376">
          <w:rPr>
            <w:rFonts w:ascii="Times New Roman" w:eastAsia="Times New Roman" w:hAnsi="Times New Roman" w:cs="Times New Roman"/>
            <w:color w:val="0563C1"/>
            <w:sz w:val="24"/>
            <w:szCs w:val="24"/>
            <w:u w:val="single"/>
            <w:lang w:eastAsia="zh-CN"/>
          </w:rPr>
          <w:t>http://www.nmfs.noaa.gov/sfa/fisheries_eco/status_of_fisheries/rebuilding_plans.html</w:t>
        </w:r>
      </w:hyperlink>
      <w:r w:rsidRPr="00107376">
        <w:rPr>
          <w:rFonts w:ascii="Times New Roman" w:eastAsia="Times New Roman" w:hAnsi="Times New Roman" w:cs="Times New Roman"/>
          <w:sz w:val="24"/>
          <w:szCs w:val="24"/>
          <w:lang w:eastAsia="zh-CN"/>
        </w:rPr>
        <w:t xml:space="preserve">. Accessed October 10 2016. </w:t>
      </w:r>
    </w:p>
    <w:p w14:paraId="792FDDD7"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NOAA Fisheries; Fisheries Statistics Division. 2016. “Commercial Fisheries Statistics.” </w:t>
      </w:r>
      <w:hyperlink r:id="rId31" w:history="1">
        <w:r w:rsidRPr="00107376">
          <w:rPr>
            <w:rFonts w:ascii="Times New Roman" w:eastAsia="Times New Roman" w:hAnsi="Times New Roman" w:cs="Times New Roman"/>
            <w:color w:val="0563C1"/>
            <w:sz w:val="24"/>
            <w:szCs w:val="24"/>
            <w:u w:val="single"/>
            <w:lang w:eastAsia="zh-CN"/>
          </w:rPr>
          <w:t>http://www.st.nmfs.noaa.gov/commercial-fisheries/commercial-landings/annual-landings/index</w:t>
        </w:r>
      </w:hyperlink>
      <w:r w:rsidRPr="00107376">
        <w:rPr>
          <w:rFonts w:ascii="Times New Roman" w:eastAsia="Times New Roman" w:hAnsi="Times New Roman" w:cs="Times New Roman"/>
          <w:sz w:val="24"/>
          <w:szCs w:val="24"/>
          <w:lang w:eastAsia="zh-CN"/>
        </w:rPr>
        <w:t xml:space="preserve">. Accessed April 28 2016. </w:t>
      </w:r>
    </w:p>
    <w:p w14:paraId="3C5E8953" w14:textId="2C4D0D62"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NOAA Greater Atlantic. 2016. “Northeast (NE) Multispecies Information Sheet Closed Area Regulations.” </w:t>
      </w:r>
      <w:hyperlink r:id="rId32" w:history="1">
        <w:r w:rsidR="004D2D52" w:rsidRPr="008C5F71">
          <w:rPr>
            <w:rStyle w:val="Hyperlink"/>
            <w:rFonts w:ascii="Times New Roman" w:eastAsia="Times New Roman" w:hAnsi="Times New Roman" w:cs="Times New Roman"/>
            <w:sz w:val="24"/>
            <w:szCs w:val="24"/>
            <w:lang w:eastAsia="zh-CN"/>
          </w:rPr>
          <w:t>https://www.greateratlantic.fisheries.noaa.gov/regs/infodocs/multsclosedareas.pdf. Accessed October 18 2016</w:t>
        </w:r>
      </w:hyperlink>
      <w:r w:rsidRPr="00107376">
        <w:rPr>
          <w:rFonts w:ascii="Times New Roman" w:eastAsia="Times New Roman" w:hAnsi="Times New Roman" w:cs="Times New Roman"/>
          <w:sz w:val="24"/>
          <w:szCs w:val="24"/>
          <w:lang w:eastAsia="zh-CN"/>
        </w:rPr>
        <w:t>.</w:t>
      </w:r>
    </w:p>
    <w:p w14:paraId="11C717B0"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NOAA Greater Atlantic, Atlantic Salmon General Conservation Plan. </w:t>
      </w:r>
      <w:hyperlink r:id="rId33" w:history="1">
        <w:r w:rsidRPr="00107376">
          <w:rPr>
            <w:rFonts w:ascii="Times New Roman" w:eastAsia="Times New Roman" w:hAnsi="Times New Roman" w:cs="Times New Roman"/>
            <w:color w:val="0563C1"/>
            <w:sz w:val="24"/>
            <w:szCs w:val="24"/>
            <w:u w:val="single"/>
            <w:lang w:eastAsia="zh-CN"/>
          </w:rPr>
          <w:t>https://www.greateratlantic.fisheries.noaa.gov/protected/altsalmon/conservation/</w:t>
        </w:r>
      </w:hyperlink>
      <w:r w:rsidRPr="00107376">
        <w:rPr>
          <w:rFonts w:ascii="Times New Roman" w:eastAsia="Times New Roman" w:hAnsi="Times New Roman" w:cs="Times New Roman"/>
          <w:sz w:val="24"/>
          <w:szCs w:val="24"/>
          <w:lang w:eastAsia="zh-CN"/>
        </w:rPr>
        <w:t xml:space="preserve">. Accessed October 18 2016. </w:t>
      </w:r>
    </w:p>
    <w:p w14:paraId="1DE468F2"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NOAA Greater Atlantic, Atlantic Sturgeon Recovery Program.  </w:t>
      </w:r>
      <w:hyperlink r:id="rId34" w:history="1">
        <w:r w:rsidRPr="00107376">
          <w:rPr>
            <w:rFonts w:ascii="Times New Roman" w:eastAsia="Times New Roman" w:hAnsi="Times New Roman" w:cs="Times New Roman"/>
            <w:color w:val="0563C1"/>
            <w:sz w:val="24"/>
            <w:szCs w:val="24"/>
            <w:u w:val="single"/>
            <w:lang w:eastAsia="zh-CN"/>
          </w:rPr>
          <w:t>https://www.greateratlantic.fisheries.noaa.gov/protected/atlsturgeon/index.html</w:t>
        </w:r>
      </w:hyperlink>
      <w:r w:rsidRPr="00107376">
        <w:rPr>
          <w:rFonts w:ascii="Times New Roman" w:eastAsia="Times New Roman" w:hAnsi="Times New Roman" w:cs="Times New Roman"/>
          <w:sz w:val="24"/>
          <w:szCs w:val="24"/>
          <w:lang w:eastAsia="zh-CN"/>
        </w:rPr>
        <w:t>. Accessed October 18 2016.</w:t>
      </w:r>
    </w:p>
    <w:p w14:paraId="5E9AD39E"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NOAA Marine Protected Areas. 2016. “MPA Mapping Products.” </w:t>
      </w:r>
      <w:hyperlink r:id="rId35" w:history="1">
        <w:r w:rsidRPr="00107376">
          <w:rPr>
            <w:rFonts w:ascii="Times New Roman" w:eastAsia="Times New Roman" w:hAnsi="Times New Roman" w:cs="Times New Roman"/>
            <w:color w:val="0563C1"/>
            <w:sz w:val="24"/>
            <w:szCs w:val="24"/>
            <w:u w:val="single"/>
            <w:lang w:eastAsia="zh-CN"/>
          </w:rPr>
          <w:t>http://marineprotectedareas.noaa.gov/dataanalysis/maps/</w:t>
        </w:r>
      </w:hyperlink>
      <w:r w:rsidRPr="00107376">
        <w:rPr>
          <w:rFonts w:ascii="Times New Roman" w:eastAsia="Times New Roman" w:hAnsi="Times New Roman" w:cs="Times New Roman"/>
          <w:sz w:val="24"/>
          <w:szCs w:val="24"/>
          <w:lang w:eastAsia="zh-CN"/>
        </w:rPr>
        <w:t>. Accessed October 19 2016.</w:t>
      </w:r>
    </w:p>
    <w:p w14:paraId="74B54E14"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NOAA Office of General Counsel. 2016. “Maritime Zones and Boundaries.” </w:t>
      </w:r>
      <w:hyperlink r:id="rId36" w:history="1">
        <w:r w:rsidRPr="00107376">
          <w:rPr>
            <w:rFonts w:ascii="Times New Roman" w:eastAsia="Times New Roman" w:hAnsi="Times New Roman" w:cs="Times New Roman"/>
            <w:color w:val="0563C1"/>
            <w:sz w:val="24"/>
            <w:szCs w:val="24"/>
            <w:u w:val="single"/>
            <w:lang w:eastAsia="zh-CN"/>
          </w:rPr>
          <w:t>http://www.gc.noaa.gov/gcil_maritime.html</w:t>
        </w:r>
      </w:hyperlink>
      <w:r w:rsidRPr="00107376">
        <w:rPr>
          <w:rFonts w:ascii="Times New Roman" w:eastAsia="Times New Roman" w:hAnsi="Times New Roman" w:cs="Times New Roman"/>
          <w:sz w:val="24"/>
          <w:szCs w:val="24"/>
          <w:lang w:eastAsia="zh-CN"/>
        </w:rPr>
        <w:t xml:space="preserve">. Accessed June 20 2016. </w:t>
      </w:r>
    </w:p>
    <w:p w14:paraId="6A8154DE"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NOAA Office of Law Enforcement (OLE). 2016. “How We Help.” </w:t>
      </w:r>
      <w:hyperlink r:id="rId37" w:history="1">
        <w:r w:rsidRPr="00107376">
          <w:rPr>
            <w:rFonts w:ascii="Times New Roman" w:eastAsia="Times New Roman" w:hAnsi="Times New Roman" w:cs="Times New Roman"/>
            <w:color w:val="0563C1"/>
            <w:sz w:val="24"/>
            <w:szCs w:val="24"/>
            <w:u w:val="single"/>
            <w:lang w:eastAsia="zh-CN"/>
          </w:rPr>
          <w:t>http://www.fisheries.noaa.gov/ole/index.html. Accessed October 10</w:t>
        </w:r>
        <w:r w:rsidRPr="00107376">
          <w:rPr>
            <w:rFonts w:ascii="Times New Roman" w:eastAsia="Times New Roman" w:hAnsi="Times New Roman" w:cs="Times New Roman"/>
            <w:color w:val="0563C1"/>
            <w:sz w:val="24"/>
            <w:szCs w:val="24"/>
            <w:u w:val="single"/>
            <w:vertAlign w:val="superscript"/>
            <w:lang w:eastAsia="zh-CN"/>
          </w:rPr>
          <w:t xml:space="preserve"> </w:t>
        </w:r>
        <w:r w:rsidRPr="00107376">
          <w:rPr>
            <w:rFonts w:ascii="Times New Roman" w:eastAsia="Times New Roman" w:hAnsi="Times New Roman" w:cs="Times New Roman"/>
            <w:color w:val="0563C1"/>
            <w:sz w:val="24"/>
            <w:szCs w:val="24"/>
            <w:u w:val="single"/>
            <w:lang w:eastAsia="zh-CN"/>
          </w:rPr>
          <w:t>2016</w:t>
        </w:r>
      </w:hyperlink>
      <w:r w:rsidRPr="00107376">
        <w:rPr>
          <w:rFonts w:ascii="Times New Roman" w:eastAsia="Times New Roman" w:hAnsi="Times New Roman" w:cs="Times New Roman"/>
          <w:sz w:val="24"/>
          <w:szCs w:val="24"/>
          <w:lang w:eastAsia="zh-CN"/>
        </w:rPr>
        <w:t>.</w:t>
      </w:r>
    </w:p>
    <w:p w14:paraId="7EA1AF5F"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NOAA Pacific Islands Fisheries Science Center. 2014. “Western Pacific Fisheries Information Network.” </w:t>
      </w:r>
      <w:hyperlink r:id="rId38" w:history="1">
        <w:r w:rsidRPr="00107376">
          <w:rPr>
            <w:rFonts w:ascii="Times New Roman" w:eastAsia="Times New Roman" w:hAnsi="Times New Roman" w:cs="Times New Roman"/>
            <w:color w:val="0563C1"/>
            <w:sz w:val="24"/>
            <w:szCs w:val="24"/>
            <w:u w:val="single"/>
            <w:lang w:eastAsia="zh-CN"/>
          </w:rPr>
          <w:t>https://www.pifsc.noaa.gov/wpacfin/</w:t>
        </w:r>
      </w:hyperlink>
      <w:r w:rsidRPr="00107376">
        <w:rPr>
          <w:rFonts w:ascii="Times New Roman" w:eastAsia="Times New Roman" w:hAnsi="Times New Roman" w:cs="Times New Roman"/>
          <w:sz w:val="24"/>
          <w:szCs w:val="24"/>
          <w:lang w:eastAsia="zh-CN"/>
        </w:rPr>
        <w:t>. Accessed October 18 2016.</w:t>
      </w:r>
    </w:p>
    <w:p w14:paraId="1BD1D0D7"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NOAA Proactive Species Conservation Grants. 2011. “Proactive Species Conservation Grants Funded.” </w:t>
      </w:r>
      <w:hyperlink r:id="rId39" w:history="1">
        <w:r w:rsidRPr="00107376">
          <w:rPr>
            <w:rFonts w:ascii="Times New Roman" w:eastAsia="Times New Roman" w:hAnsi="Times New Roman" w:cs="Times New Roman"/>
            <w:color w:val="0563C1"/>
            <w:sz w:val="24"/>
            <w:szCs w:val="24"/>
            <w:u w:val="single"/>
            <w:lang w:eastAsia="zh-CN"/>
          </w:rPr>
          <w:t>http://www.nmfs.noaa.gov/pr/species/concern/Funded.html</w:t>
        </w:r>
      </w:hyperlink>
      <w:r w:rsidRPr="00107376">
        <w:rPr>
          <w:rFonts w:ascii="Times New Roman" w:eastAsia="Times New Roman" w:hAnsi="Times New Roman" w:cs="Times New Roman"/>
          <w:sz w:val="24"/>
          <w:szCs w:val="24"/>
          <w:lang w:eastAsia="zh-CN"/>
        </w:rPr>
        <w:t xml:space="preserve">. Accessed October 18 2016. </w:t>
      </w:r>
    </w:p>
    <w:p w14:paraId="5B458F5C"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lastRenderedPageBreak/>
        <w:t xml:space="preserve">North Pacific Fishery Management Council. 2015. “Fishery Management Plan for </w:t>
      </w:r>
      <w:proofErr w:type="spellStart"/>
      <w:r w:rsidRPr="00107376">
        <w:rPr>
          <w:rFonts w:ascii="Times New Roman" w:eastAsia="Times New Roman" w:hAnsi="Times New Roman" w:cs="Times New Roman"/>
          <w:sz w:val="24"/>
          <w:szCs w:val="24"/>
          <w:lang w:eastAsia="zh-CN"/>
        </w:rPr>
        <w:t>Groundfish</w:t>
      </w:r>
      <w:proofErr w:type="spellEnd"/>
      <w:r w:rsidRPr="00107376">
        <w:rPr>
          <w:rFonts w:ascii="Times New Roman" w:eastAsia="Times New Roman" w:hAnsi="Times New Roman" w:cs="Times New Roman"/>
          <w:sz w:val="24"/>
          <w:szCs w:val="24"/>
          <w:lang w:eastAsia="zh-CN"/>
        </w:rPr>
        <w:t xml:space="preserve"> in the Gulf of Alaska.” </w:t>
      </w:r>
      <w:hyperlink r:id="rId40" w:history="1">
        <w:r w:rsidRPr="00107376">
          <w:rPr>
            <w:rFonts w:ascii="Times New Roman" w:eastAsia="Times New Roman" w:hAnsi="Times New Roman" w:cs="Times New Roman"/>
            <w:color w:val="0563C1"/>
            <w:sz w:val="24"/>
            <w:szCs w:val="24"/>
            <w:u w:val="single"/>
            <w:lang w:eastAsia="zh-CN"/>
          </w:rPr>
          <w:t>http://www.npfmc.org/wp-content/PDFdocuments/fmp/GOA/GOAfmp.pdf</w:t>
        </w:r>
      </w:hyperlink>
      <w:r w:rsidRPr="00107376">
        <w:rPr>
          <w:rFonts w:ascii="Times New Roman" w:eastAsia="Times New Roman" w:hAnsi="Times New Roman" w:cs="Times New Roman"/>
          <w:sz w:val="24"/>
          <w:szCs w:val="24"/>
          <w:lang w:eastAsia="zh-CN"/>
        </w:rPr>
        <w:t xml:space="preserve">. Accessed October 19 2016. </w:t>
      </w:r>
    </w:p>
    <w:p w14:paraId="1699B2A9"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North Pacific Fishery Management Council. 2016. “Bering Sea/Aleutian Islands and Gulf of Alaska </w:t>
      </w:r>
      <w:proofErr w:type="spellStart"/>
      <w:r w:rsidRPr="00107376">
        <w:rPr>
          <w:rFonts w:ascii="Times New Roman" w:eastAsia="Times New Roman" w:hAnsi="Times New Roman" w:cs="Times New Roman"/>
          <w:sz w:val="24"/>
          <w:szCs w:val="24"/>
          <w:lang w:eastAsia="zh-CN"/>
        </w:rPr>
        <w:t>Groundfish</w:t>
      </w:r>
      <w:proofErr w:type="spellEnd"/>
      <w:r w:rsidRPr="00107376">
        <w:rPr>
          <w:rFonts w:ascii="Times New Roman" w:eastAsia="Times New Roman" w:hAnsi="Times New Roman" w:cs="Times New Roman"/>
          <w:sz w:val="24"/>
          <w:szCs w:val="24"/>
          <w:lang w:eastAsia="zh-CN"/>
        </w:rPr>
        <w:t xml:space="preserve">.” </w:t>
      </w:r>
      <w:hyperlink r:id="rId41" w:history="1">
        <w:r w:rsidRPr="00107376">
          <w:rPr>
            <w:rFonts w:ascii="Times New Roman" w:eastAsia="Times New Roman" w:hAnsi="Times New Roman" w:cs="Times New Roman"/>
            <w:color w:val="0563C1"/>
            <w:sz w:val="24"/>
            <w:szCs w:val="24"/>
            <w:u w:val="single"/>
            <w:lang w:eastAsia="zh-CN"/>
          </w:rPr>
          <w:t>http://www.npfmc.org/bering-seaaleutian-islands-groundfish/</w:t>
        </w:r>
      </w:hyperlink>
      <w:r w:rsidRPr="00107376">
        <w:rPr>
          <w:rFonts w:ascii="Times New Roman" w:eastAsia="Times New Roman" w:hAnsi="Times New Roman" w:cs="Times New Roman"/>
          <w:sz w:val="24"/>
          <w:szCs w:val="24"/>
          <w:lang w:eastAsia="zh-CN"/>
        </w:rPr>
        <w:t xml:space="preserve">. Accessed October 19 2016. </w:t>
      </w:r>
    </w:p>
    <w:p w14:paraId="2167C900" w14:textId="647DAD13"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Office of Sustainable Fisheries. 2014. “Overfished Stocks-37 As of December 31</w:t>
      </w:r>
      <w:r w:rsidRPr="00107376">
        <w:rPr>
          <w:rFonts w:ascii="Times New Roman" w:eastAsia="Times New Roman" w:hAnsi="Times New Roman" w:cs="Times New Roman"/>
          <w:sz w:val="24"/>
          <w:szCs w:val="24"/>
          <w:vertAlign w:val="superscript"/>
          <w:lang w:eastAsia="zh-CN"/>
        </w:rPr>
        <w:t>st</w:t>
      </w:r>
      <w:r w:rsidRPr="00107376">
        <w:rPr>
          <w:rFonts w:ascii="Times New Roman" w:eastAsia="Times New Roman" w:hAnsi="Times New Roman" w:cs="Times New Roman"/>
          <w:sz w:val="24"/>
          <w:szCs w:val="24"/>
          <w:lang w:eastAsia="zh-CN"/>
        </w:rPr>
        <w:t xml:space="preserve">, 2014.” U.S. Department of Commerce, National Oceanic and Atmospheric Administration, National Marine Fisheries Service. </w:t>
      </w:r>
      <w:hyperlink r:id="rId42" w:history="1">
        <w:r w:rsidR="004D2D52" w:rsidRPr="008C5F71">
          <w:rPr>
            <w:rStyle w:val="Hyperlink"/>
            <w:rFonts w:ascii="Times New Roman" w:eastAsia="Times New Roman" w:hAnsi="Times New Roman" w:cs="Times New Roman"/>
            <w:sz w:val="24"/>
            <w:szCs w:val="24"/>
            <w:lang w:eastAsia="zh-CN"/>
          </w:rPr>
          <w:t>http://www.nmfs.noaa.gov/sfa/fisheries_eco/status_of_fisheries/archive/2014/fourth/mapoverfishedstockscy_q4_2014.pdf</w:t>
        </w:r>
      </w:hyperlink>
      <w:r w:rsidR="004D2D52">
        <w:rPr>
          <w:rFonts w:ascii="Times New Roman" w:eastAsia="Times New Roman" w:hAnsi="Times New Roman" w:cs="Times New Roman"/>
          <w:sz w:val="24"/>
          <w:szCs w:val="24"/>
          <w:lang w:eastAsia="zh-CN"/>
        </w:rPr>
        <w:t xml:space="preserve">. Accessed October 19 2016. </w:t>
      </w:r>
    </w:p>
    <w:p w14:paraId="2596C30B"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proofErr w:type="spellStart"/>
      <w:r w:rsidRPr="00107376">
        <w:rPr>
          <w:rFonts w:ascii="Times New Roman" w:eastAsia="Times New Roman" w:hAnsi="Times New Roman" w:cs="Times New Roman"/>
          <w:sz w:val="24"/>
          <w:szCs w:val="24"/>
          <w:lang w:eastAsia="zh-CN"/>
        </w:rPr>
        <w:t>Organisation</w:t>
      </w:r>
      <w:proofErr w:type="spellEnd"/>
      <w:r w:rsidRPr="00107376">
        <w:rPr>
          <w:rFonts w:ascii="Times New Roman" w:eastAsia="Times New Roman" w:hAnsi="Times New Roman" w:cs="Times New Roman"/>
          <w:sz w:val="24"/>
          <w:szCs w:val="24"/>
          <w:lang w:eastAsia="zh-CN"/>
        </w:rPr>
        <w:t xml:space="preserve"> for Economic Cooperation and Development (OECD). 2006. “Using Market Mechanisms to Manage Fisheries.” OECD Committee for Fisheries.</w:t>
      </w:r>
    </w:p>
    <w:p w14:paraId="23C53FC2" w14:textId="249428B8" w:rsidR="006250DD" w:rsidRPr="00107376" w:rsidRDefault="00F52889" w:rsidP="006250DD">
      <w:pPr>
        <w:shd w:val="clear" w:color="auto" w:fill="FFFFFF"/>
        <w:spacing w:line="240" w:lineRule="auto"/>
        <w:ind w:left="720" w:hanging="720"/>
        <w:rPr>
          <w:rFonts w:ascii="Times New Roman" w:eastAsia="Times New Roman" w:hAnsi="Times New Roman" w:cs="Times New Roman"/>
          <w:sz w:val="24"/>
          <w:szCs w:val="24"/>
          <w:lang w:eastAsia="zh-CN"/>
        </w:rPr>
      </w:pPr>
      <w:proofErr w:type="spellStart"/>
      <w:r>
        <w:rPr>
          <w:rFonts w:ascii="Times New Roman" w:eastAsia="Times New Roman" w:hAnsi="Times New Roman" w:cs="Times New Roman"/>
          <w:sz w:val="24"/>
          <w:szCs w:val="24"/>
          <w:lang w:eastAsia="zh-CN"/>
        </w:rPr>
        <w:t>Ostrom</w:t>
      </w:r>
      <w:proofErr w:type="spellEnd"/>
      <w:r>
        <w:rPr>
          <w:rFonts w:ascii="Times New Roman" w:eastAsia="Times New Roman" w:hAnsi="Times New Roman" w:cs="Times New Roman"/>
          <w:sz w:val="24"/>
          <w:szCs w:val="24"/>
          <w:lang w:eastAsia="zh-CN"/>
        </w:rPr>
        <w:t xml:space="preserve">, </w:t>
      </w:r>
      <w:proofErr w:type="spellStart"/>
      <w:r>
        <w:rPr>
          <w:rFonts w:ascii="Times New Roman" w:eastAsia="Times New Roman" w:hAnsi="Times New Roman" w:cs="Times New Roman"/>
          <w:sz w:val="24"/>
          <w:szCs w:val="24"/>
          <w:lang w:eastAsia="zh-CN"/>
        </w:rPr>
        <w:t>Elinor</w:t>
      </w:r>
      <w:proofErr w:type="spellEnd"/>
      <w:r>
        <w:rPr>
          <w:rFonts w:ascii="Times New Roman" w:eastAsia="Times New Roman" w:hAnsi="Times New Roman" w:cs="Times New Roman"/>
          <w:sz w:val="24"/>
          <w:szCs w:val="24"/>
          <w:lang w:eastAsia="zh-CN"/>
        </w:rPr>
        <w:t xml:space="preserve"> 1990</w:t>
      </w:r>
      <w:r w:rsidR="006250DD" w:rsidRPr="00107376">
        <w:rPr>
          <w:rFonts w:ascii="Times New Roman" w:eastAsia="Times New Roman" w:hAnsi="Times New Roman" w:cs="Times New Roman"/>
          <w:sz w:val="24"/>
          <w:szCs w:val="24"/>
          <w:lang w:eastAsia="zh-CN"/>
        </w:rPr>
        <w:t>. Governing the Commons: The Evolution of Institutions for Collective Action. Cambridge, UK: Cambridge University Press.</w:t>
      </w:r>
    </w:p>
    <w:p w14:paraId="612BC93F"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Pacific Fishery Management Council. 2013. </w:t>
      </w:r>
      <w:r w:rsidRPr="00107376">
        <w:rPr>
          <w:rFonts w:ascii="Times New Roman" w:eastAsia="Times New Roman" w:hAnsi="Times New Roman" w:cs="Times New Roman"/>
          <w:i/>
          <w:iCs/>
          <w:sz w:val="24"/>
          <w:szCs w:val="24"/>
          <w:lang w:eastAsia="zh-CN"/>
        </w:rPr>
        <w:t xml:space="preserve">Pacific Fishery Management Council. </w:t>
      </w:r>
      <w:hyperlink r:id="rId43" w:history="1">
        <w:r w:rsidRPr="00107376">
          <w:rPr>
            <w:rFonts w:ascii="Times New Roman" w:eastAsia="Times New Roman" w:hAnsi="Times New Roman" w:cs="Times New Roman"/>
            <w:color w:val="0563C1"/>
            <w:sz w:val="24"/>
            <w:szCs w:val="24"/>
            <w:u w:val="single"/>
            <w:lang w:eastAsia="zh-CN"/>
          </w:rPr>
          <w:t>http://www.pcouncil.org/</w:t>
        </w:r>
      </w:hyperlink>
      <w:r w:rsidRPr="00107376">
        <w:rPr>
          <w:rFonts w:ascii="Times New Roman" w:eastAsia="Times New Roman" w:hAnsi="Times New Roman" w:cs="Times New Roman"/>
          <w:sz w:val="24"/>
          <w:szCs w:val="24"/>
          <w:lang w:eastAsia="zh-CN"/>
        </w:rPr>
        <w:t>. Accessed August 10,</w:t>
      </w:r>
      <w:r w:rsidRPr="00107376">
        <w:rPr>
          <w:rFonts w:ascii="Times New Roman" w:eastAsia="Times New Roman" w:hAnsi="Times New Roman" w:cs="Times New Roman"/>
          <w:sz w:val="24"/>
          <w:szCs w:val="24"/>
          <w:vertAlign w:val="superscript"/>
          <w:lang w:eastAsia="zh-CN"/>
        </w:rPr>
        <w:t xml:space="preserve"> </w:t>
      </w:r>
      <w:r w:rsidRPr="00107376">
        <w:rPr>
          <w:rFonts w:ascii="Times New Roman" w:eastAsia="Times New Roman" w:hAnsi="Times New Roman" w:cs="Times New Roman"/>
          <w:sz w:val="24"/>
          <w:szCs w:val="24"/>
          <w:lang w:eastAsia="zh-CN"/>
        </w:rPr>
        <w:t xml:space="preserve">2016. </w:t>
      </w:r>
    </w:p>
    <w:p w14:paraId="67D45292"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Pacific Fishery Management Council. 2016. </w:t>
      </w:r>
      <w:r w:rsidRPr="00107376">
        <w:rPr>
          <w:rFonts w:ascii="Times New Roman" w:eastAsia="Times New Roman" w:hAnsi="Times New Roman" w:cs="Times New Roman"/>
          <w:i/>
          <w:iCs/>
          <w:sz w:val="24"/>
          <w:szCs w:val="24"/>
          <w:lang w:eastAsia="zh-CN"/>
        </w:rPr>
        <w:t>Current HMS SAFE Report:</w:t>
      </w:r>
      <w:r w:rsidRPr="00107376">
        <w:rPr>
          <w:rFonts w:ascii="Times New Roman" w:eastAsia="Times New Roman" w:hAnsi="Times New Roman" w:cs="Times New Roman"/>
          <w:sz w:val="24"/>
          <w:szCs w:val="24"/>
          <w:lang w:eastAsia="zh-CN"/>
        </w:rPr>
        <w:t xml:space="preserve"> </w:t>
      </w:r>
      <w:r w:rsidRPr="00107376">
        <w:rPr>
          <w:rFonts w:ascii="Times New Roman" w:eastAsia="Times New Roman" w:hAnsi="Times New Roman" w:cs="Times New Roman"/>
          <w:i/>
          <w:iCs/>
          <w:sz w:val="24"/>
          <w:szCs w:val="24"/>
          <w:lang w:eastAsia="zh-CN"/>
        </w:rPr>
        <w:t xml:space="preserve">Commercial Fisheries Description. </w:t>
      </w:r>
      <w:hyperlink r:id="rId44" w:history="1">
        <w:r w:rsidRPr="00107376">
          <w:rPr>
            <w:rFonts w:ascii="Times New Roman" w:eastAsia="Times New Roman" w:hAnsi="Times New Roman" w:cs="Times New Roman"/>
            <w:color w:val="0563C1"/>
            <w:sz w:val="24"/>
            <w:szCs w:val="24"/>
            <w:u w:val="single"/>
            <w:lang w:eastAsia="zh-CN"/>
          </w:rPr>
          <w:t>http://www.pcouncil.org/highly-migratory-species/stock-assessment-and-fishery-evaluation-safe-documents/current-hms-safe-document/commercial-fisheries-descriptions/</w:t>
        </w:r>
      </w:hyperlink>
      <w:r w:rsidRPr="00107376">
        <w:rPr>
          <w:rFonts w:ascii="Times New Roman" w:eastAsia="Times New Roman" w:hAnsi="Times New Roman" w:cs="Times New Roman"/>
          <w:sz w:val="24"/>
          <w:szCs w:val="24"/>
          <w:lang w:eastAsia="zh-CN"/>
        </w:rPr>
        <w:t xml:space="preserve">. Accessed October 18 2016. </w:t>
      </w:r>
    </w:p>
    <w:p w14:paraId="57709F54"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Pacific Marine Environment Laboratory. 2016. “How the Oceans Absorb Carbon is Critical for Predicting Climate Change.” National Oceanic and Atmospheric Administration. Available at: </w:t>
      </w:r>
      <w:hyperlink r:id="rId45" w:history="1">
        <w:r w:rsidRPr="00107376">
          <w:rPr>
            <w:rFonts w:ascii="Times New Roman" w:eastAsia="Times New Roman" w:hAnsi="Times New Roman" w:cs="Times New Roman"/>
            <w:color w:val="0563C1"/>
            <w:sz w:val="24"/>
            <w:szCs w:val="24"/>
            <w:u w:val="single"/>
            <w:lang w:eastAsia="zh-CN"/>
          </w:rPr>
          <w:t>http://www.pmel.noaa.gov/co2/story/Ocean+Carbon+Uptake</w:t>
        </w:r>
      </w:hyperlink>
      <w:r w:rsidRPr="00107376">
        <w:rPr>
          <w:rFonts w:ascii="Times New Roman" w:eastAsia="Times New Roman" w:hAnsi="Times New Roman" w:cs="Times New Roman"/>
          <w:sz w:val="24"/>
          <w:szCs w:val="24"/>
          <w:lang w:eastAsia="zh-CN"/>
        </w:rPr>
        <w:t xml:space="preserve">. Accessed 10-5-16. </w:t>
      </w:r>
    </w:p>
    <w:p w14:paraId="169D2FC3"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i/>
          <w:iCs/>
          <w:sz w:val="24"/>
          <w:szCs w:val="24"/>
          <w:lang w:eastAsia="zh-CN"/>
        </w:rPr>
      </w:pPr>
      <w:proofErr w:type="spellStart"/>
      <w:r w:rsidRPr="00107376">
        <w:rPr>
          <w:rFonts w:ascii="Times New Roman" w:eastAsia="Times New Roman" w:hAnsi="Times New Roman" w:cs="Times New Roman"/>
          <w:sz w:val="24"/>
          <w:szCs w:val="24"/>
          <w:lang w:eastAsia="zh-CN"/>
        </w:rPr>
        <w:t>Pauly</w:t>
      </w:r>
      <w:proofErr w:type="spellEnd"/>
      <w:r w:rsidRPr="00107376">
        <w:rPr>
          <w:rFonts w:ascii="Times New Roman" w:eastAsia="Times New Roman" w:hAnsi="Times New Roman" w:cs="Times New Roman"/>
          <w:sz w:val="24"/>
          <w:szCs w:val="24"/>
          <w:lang w:eastAsia="zh-CN"/>
        </w:rPr>
        <w:t xml:space="preserve">, Daniel; </w:t>
      </w:r>
      <w:proofErr w:type="spellStart"/>
      <w:r w:rsidRPr="00107376">
        <w:rPr>
          <w:rFonts w:ascii="Times New Roman" w:eastAsia="Times New Roman" w:hAnsi="Times New Roman" w:cs="Times New Roman"/>
          <w:sz w:val="24"/>
          <w:szCs w:val="24"/>
          <w:lang w:eastAsia="zh-CN"/>
        </w:rPr>
        <w:t>Villy</w:t>
      </w:r>
      <w:proofErr w:type="spellEnd"/>
      <w:r w:rsidRPr="00107376">
        <w:rPr>
          <w:rFonts w:ascii="Times New Roman" w:eastAsia="Times New Roman" w:hAnsi="Times New Roman" w:cs="Times New Roman"/>
          <w:sz w:val="24"/>
          <w:szCs w:val="24"/>
          <w:lang w:eastAsia="zh-CN"/>
        </w:rPr>
        <w:t xml:space="preserve"> Christensen, </w:t>
      </w:r>
      <w:proofErr w:type="spellStart"/>
      <w:r w:rsidRPr="00107376">
        <w:rPr>
          <w:rFonts w:ascii="Times New Roman" w:eastAsia="Times New Roman" w:hAnsi="Times New Roman" w:cs="Times New Roman"/>
          <w:sz w:val="24"/>
          <w:szCs w:val="24"/>
          <w:lang w:eastAsia="zh-CN"/>
        </w:rPr>
        <w:t>Johanne</w:t>
      </w:r>
      <w:proofErr w:type="spellEnd"/>
      <w:r w:rsidRPr="00107376">
        <w:rPr>
          <w:rFonts w:ascii="Times New Roman" w:eastAsia="Times New Roman" w:hAnsi="Times New Roman" w:cs="Times New Roman"/>
          <w:sz w:val="24"/>
          <w:szCs w:val="24"/>
          <w:lang w:eastAsia="zh-CN"/>
        </w:rPr>
        <w:t xml:space="preserve"> </w:t>
      </w:r>
      <w:proofErr w:type="spellStart"/>
      <w:r w:rsidRPr="00107376">
        <w:rPr>
          <w:rFonts w:ascii="Times New Roman" w:eastAsia="Times New Roman" w:hAnsi="Times New Roman" w:cs="Times New Roman"/>
          <w:sz w:val="24"/>
          <w:szCs w:val="24"/>
          <w:lang w:eastAsia="zh-CN"/>
        </w:rPr>
        <w:t>Dalsgaard</w:t>
      </w:r>
      <w:proofErr w:type="spellEnd"/>
      <w:r w:rsidRPr="00107376">
        <w:rPr>
          <w:rFonts w:ascii="Times New Roman" w:eastAsia="Times New Roman" w:hAnsi="Times New Roman" w:cs="Times New Roman"/>
          <w:sz w:val="24"/>
          <w:szCs w:val="24"/>
          <w:lang w:eastAsia="zh-CN"/>
        </w:rPr>
        <w:t xml:space="preserve">, Rainer Froese, Francisco Torres Jr. 1998. “Fishing Down Marine Food Webs.” </w:t>
      </w:r>
      <w:r w:rsidRPr="00107376">
        <w:rPr>
          <w:rFonts w:ascii="Times New Roman" w:eastAsia="Times New Roman" w:hAnsi="Times New Roman" w:cs="Times New Roman"/>
          <w:i/>
          <w:iCs/>
          <w:sz w:val="24"/>
          <w:szCs w:val="24"/>
          <w:lang w:eastAsia="zh-CN"/>
        </w:rPr>
        <w:t xml:space="preserve">Science. </w:t>
      </w:r>
      <w:r w:rsidRPr="00107376">
        <w:rPr>
          <w:rFonts w:ascii="Times New Roman" w:eastAsia="Times New Roman" w:hAnsi="Times New Roman" w:cs="Times New Roman"/>
          <w:sz w:val="24"/>
          <w:szCs w:val="24"/>
          <w:lang w:eastAsia="zh-CN"/>
        </w:rPr>
        <w:t>Vol. 279, Issue 5352 (Feb): 860-863.</w:t>
      </w:r>
    </w:p>
    <w:p w14:paraId="273E01F1"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proofErr w:type="spellStart"/>
      <w:r w:rsidRPr="00107376">
        <w:rPr>
          <w:rFonts w:ascii="Times New Roman" w:eastAsia="Times New Roman" w:hAnsi="Times New Roman" w:cs="Times New Roman"/>
          <w:sz w:val="24"/>
          <w:szCs w:val="24"/>
          <w:lang w:eastAsia="zh-CN"/>
        </w:rPr>
        <w:t>Pauly</w:t>
      </w:r>
      <w:proofErr w:type="spellEnd"/>
      <w:r w:rsidRPr="00107376">
        <w:rPr>
          <w:rFonts w:ascii="Times New Roman" w:eastAsia="Times New Roman" w:hAnsi="Times New Roman" w:cs="Times New Roman"/>
          <w:sz w:val="24"/>
          <w:szCs w:val="24"/>
          <w:lang w:eastAsia="zh-CN"/>
        </w:rPr>
        <w:t xml:space="preserve">, Daniel. </w:t>
      </w:r>
      <w:proofErr w:type="spellStart"/>
      <w:r w:rsidRPr="00107376">
        <w:rPr>
          <w:rFonts w:ascii="Times New Roman" w:eastAsia="Times New Roman" w:hAnsi="Times New Roman" w:cs="Times New Roman"/>
          <w:sz w:val="24"/>
          <w:szCs w:val="24"/>
          <w:lang w:eastAsia="zh-CN"/>
        </w:rPr>
        <w:t>Villy</w:t>
      </w:r>
      <w:proofErr w:type="spellEnd"/>
      <w:r w:rsidRPr="00107376">
        <w:rPr>
          <w:rFonts w:ascii="Times New Roman" w:eastAsia="Times New Roman" w:hAnsi="Times New Roman" w:cs="Times New Roman"/>
          <w:sz w:val="24"/>
          <w:szCs w:val="24"/>
          <w:lang w:eastAsia="zh-CN"/>
        </w:rPr>
        <w:t xml:space="preserve"> Christensen, Sylvie </w:t>
      </w:r>
      <w:proofErr w:type="spellStart"/>
      <w:r w:rsidRPr="00107376">
        <w:rPr>
          <w:rFonts w:ascii="Times New Roman" w:eastAsia="Times New Roman" w:hAnsi="Times New Roman" w:cs="Times New Roman"/>
          <w:sz w:val="24"/>
          <w:szCs w:val="24"/>
          <w:lang w:eastAsia="zh-CN"/>
        </w:rPr>
        <w:t>Guénette</w:t>
      </w:r>
      <w:proofErr w:type="spellEnd"/>
      <w:r w:rsidRPr="00107376">
        <w:rPr>
          <w:rFonts w:ascii="Times New Roman" w:eastAsia="Times New Roman" w:hAnsi="Times New Roman" w:cs="Times New Roman"/>
          <w:sz w:val="24"/>
          <w:szCs w:val="24"/>
          <w:lang w:eastAsia="zh-CN"/>
        </w:rPr>
        <w:t xml:space="preserve">, Tony J. Pitcher, U. Rashid </w:t>
      </w:r>
      <w:proofErr w:type="spellStart"/>
      <w:r w:rsidRPr="00107376">
        <w:rPr>
          <w:rFonts w:ascii="Times New Roman" w:eastAsia="Times New Roman" w:hAnsi="Times New Roman" w:cs="Times New Roman"/>
          <w:sz w:val="24"/>
          <w:szCs w:val="24"/>
          <w:lang w:eastAsia="zh-CN"/>
        </w:rPr>
        <w:t>Sumaila</w:t>
      </w:r>
      <w:proofErr w:type="spellEnd"/>
      <w:r w:rsidRPr="00107376">
        <w:rPr>
          <w:rFonts w:ascii="Times New Roman" w:eastAsia="Times New Roman" w:hAnsi="Times New Roman" w:cs="Times New Roman"/>
          <w:sz w:val="24"/>
          <w:szCs w:val="24"/>
          <w:lang w:eastAsia="zh-CN"/>
        </w:rPr>
        <w:t xml:space="preserve">, Carl J. Walters, R. Watson &amp; Dirk Zeller. 2002. “Towards Sustainability in World Fisheries.” </w:t>
      </w:r>
      <w:r w:rsidRPr="00107376">
        <w:rPr>
          <w:rFonts w:ascii="Times New Roman" w:eastAsia="Times New Roman" w:hAnsi="Times New Roman" w:cs="Times New Roman"/>
          <w:i/>
          <w:iCs/>
          <w:sz w:val="24"/>
          <w:szCs w:val="24"/>
          <w:lang w:eastAsia="zh-CN"/>
        </w:rPr>
        <w:t>Nature</w:t>
      </w:r>
      <w:r w:rsidRPr="00107376">
        <w:rPr>
          <w:rFonts w:ascii="Times New Roman" w:eastAsia="Times New Roman" w:hAnsi="Times New Roman" w:cs="Times New Roman"/>
          <w:sz w:val="24"/>
          <w:szCs w:val="24"/>
          <w:lang w:eastAsia="zh-CN"/>
        </w:rPr>
        <w:t xml:space="preserve"> </w:t>
      </w:r>
      <w:r w:rsidRPr="00107376">
        <w:rPr>
          <w:rFonts w:ascii="Times New Roman" w:eastAsia="Times New Roman" w:hAnsi="Times New Roman" w:cs="Times New Roman"/>
          <w:b/>
          <w:bCs/>
          <w:sz w:val="24"/>
          <w:szCs w:val="24"/>
          <w:lang w:eastAsia="zh-CN"/>
        </w:rPr>
        <w:t>418</w:t>
      </w:r>
      <w:r w:rsidRPr="00107376">
        <w:rPr>
          <w:rFonts w:ascii="Times New Roman" w:eastAsia="Times New Roman" w:hAnsi="Times New Roman" w:cs="Times New Roman"/>
          <w:sz w:val="24"/>
          <w:szCs w:val="24"/>
          <w:lang w:eastAsia="zh-CN"/>
        </w:rPr>
        <w:t xml:space="preserve">(August): 689-695. </w:t>
      </w:r>
    </w:p>
    <w:p w14:paraId="10DD3393"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proofErr w:type="spellStart"/>
      <w:r w:rsidRPr="00107376">
        <w:rPr>
          <w:rFonts w:ascii="Times New Roman" w:eastAsia="Times New Roman" w:hAnsi="Times New Roman" w:cs="Times New Roman"/>
          <w:sz w:val="24"/>
          <w:szCs w:val="24"/>
          <w:lang w:eastAsia="zh-CN"/>
        </w:rPr>
        <w:t>Pauly</w:t>
      </w:r>
      <w:proofErr w:type="spellEnd"/>
      <w:r w:rsidRPr="00107376">
        <w:rPr>
          <w:rFonts w:ascii="Times New Roman" w:eastAsia="Times New Roman" w:hAnsi="Times New Roman" w:cs="Times New Roman"/>
          <w:sz w:val="24"/>
          <w:szCs w:val="24"/>
          <w:lang w:eastAsia="zh-CN"/>
        </w:rPr>
        <w:t>,</w:t>
      </w:r>
      <w:r w:rsidRPr="00107376">
        <w:rPr>
          <w:rFonts w:ascii="Times New Roman" w:eastAsia="Times New Roman" w:hAnsi="Times New Roman" w:cs="Times New Roman"/>
          <w:sz w:val="24"/>
          <w:szCs w:val="24"/>
          <w:lang w:eastAsia="zh-CN"/>
        </w:rPr>
        <w:tab/>
        <w:t xml:space="preserve">Daniel. Ray </w:t>
      </w:r>
      <w:proofErr w:type="spellStart"/>
      <w:r w:rsidRPr="00107376">
        <w:rPr>
          <w:rFonts w:ascii="Times New Roman" w:eastAsia="Times New Roman" w:hAnsi="Times New Roman" w:cs="Times New Roman"/>
          <w:sz w:val="24"/>
          <w:szCs w:val="24"/>
          <w:lang w:eastAsia="zh-CN"/>
        </w:rPr>
        <w:t>Hilborn</w:t>
      </w:r>
      <w:proofErr w:type="spellEnd"/>
      <w:r w:rsidRPr="00107376">
        <w:rPr>
          <w:rFonts w:ascii="Times New Roman" w:eastAsia="Times New Roman" w:hAnsi="Times New Roman" w:cs="Times New Roman"/>
          <w:sz w:val="24"/>
          <w:szCs w:val="24"/>
          <w:lang w:eastAsia="zh-CN"/>
        </w:rPr>
        <w:t xml:space="preserve">, &amp; Trevor A. Branch. 2013. “Fisheries: Does catch reflect abundance?” </w:t>
      </w:r>
      <w:r w:rsidRPr="00107376">
        <w:rPr>
          <w:rFonts w:ascii="Times New Roman" w:eastAsia="Times New Roman" w:hAnsi="Times New Roman" w:cs="Times New Roman"/>
          <w:i/>
          <w:iCs/>
          <w:sz w:val="24"/>
          <w:szCs w:val="24"/>
          <w:lang w:eastAsia="zh-CN"/>
        </w:rPr>
        <w:t xml:space="preserve">Nature </w:t>
      </w:r>
      <w:r w:rsidRPr="00107376">
        <w:rPr>
          <w:rFonts w:ascii="Times New Roman" w:eastAsia="Times New Roman" w:hAnsi="Times New Roman" w:cs="Times New Roman"/>
          <w:sz w:val="24"/>
          <w:szCs w:val="24"/>
          <w:lang w:eastAsia="zh-CN"/>
        </w:rPr>
        <w:t xml:space="preserve">494 (February): 303-306. </w:t>
      </w:r>
    </w:p>
    <w:p w14:paraId="11104AA6"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Pearce, David. 1991. “Valuing the Environment.” </w:t>
      </w:r>
      <w:r w:rsidRPr="00107376">
        <w:rPr>
          <w:rFonts w:ascii="Times New Roman" w:eastAsia="Times New Roman" w:hAnsi="Times New Roman" w:cs="Times New Roman"/>
          <w:i/>
          <w:iCs/>
          <w:sz w:val="24"/>
          <w:szCs w:val="24"/>
          <w:lang w:eastAsia="zh-CN"/>
        </w:rPr>
        <w:t>The Green Reader</w:t>
      </w:r>
      <w:r w:rsidRPr="00107376">
        <w:rPr>
          <w:rFonts w:ascii="Times New Roman" w:eastAsia="Times New Roman" w:hAnsi="Times New Roman" w:cs="Times New Roman"/>
          <w:sz w:val="24"/>
          <w:szCs w:val="24"/>
          <w:lang w:eastAsia="zh-CN"/>
        </w:rPr>
        <w:t xml:space="preserve">. Andrew Dobson (Ed) Mercury House, San Francisco, pp175-179. </w:t>
      </w:r>
    </w:p>
    <w:p w14:paraId="390C7748"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proofErr w:type="spellStart"/>
      <w:r w:rsidRPr="00B973CF">
        <w:rPr>
          <w:rFonts w:ascii="Times New Roman" w:eastAsia="Times New Roman" w:hAnsi="Times New Roman" w:cs="Times New Roman"/>
          <w:sz w:val="24"/>
          <w:szCs w:val="24"/>
          <w:lang w:val="fr-FR" w:eastAsia="zh-CN"/>
        </w:rPr>
        <w:t>Péreau</w:t>
      </w:r>
      <w:proofErr w:type="spellEnd"/>
      <w:r w:rsidRPr="00B973CF">
        <w:rPr>
          <w:rFonts w:ascii="Times New Roman" w:eastAsia="Times New Roman" w:hAnsi="Times New Roman" w:cs="Times New Roman"/>
          <w:sz w:val="24"/>
          <w:szCs w:val="24"/>
          <w:lang w:val="fr-FR" w:eastAsia="zh-CN"/>
        </w:rPr>
        <w:t xml:space="preserve"> J.-C., L. Doyen, L.R. </w:t>
      </w:r>
      <w:proofErr w:type="spellStart"/>
      <w:r w:rsidRPr="00B973CF">
        <w:rPr>
          <w:rFonts w:ascii="Times New Roman" w:eastAsia="Times New Roman" w:hAnsi="Times New Roman" w:cs="Times New Roman"/>
          <w:sz w:val="24"/>
          <w:szCs w:val="24"/>
          <w:lang w:val="fr-FR" w:eastAsia="zh-CN"/>
        </w:rPr>
        <w:t>Little</w:t>
      </w:r>
      <w:proofErr w:type="spellEnd"/>
      <w:r w:rsidRPr="00B973CF">
        <w:rPr>
          <w:rFonts w:ascii="Times New Roman" w:eastAsia="Times New Roman" w:hAnsi="Times New Roman" w:cs="Times New Roman"/>
          <w:sz w:val="24"/>
          <w:szCs w:val="24"/>
          <w:lang w:val="fr-FR" w:eastAsia="zh-CN"/>
        </w:rPr>
        <w:t xml:space="preserve">, O. </w:t>
      </w:r>
      <w:proofErr w:type="spellStart"/>
      <w:r w:rsidRPr="00B973CF">
        <w:rPr>
          <w:rFonts w:ascii="Times New Roman" w:eastAsia="Times New Roman" w:hAnsi="Times New Roman" w:cs="Times New Roman"/>
          <w:sz w:val="24"/>
          <w:szCs w:val="24"/>
          <w:lang w:val="fr-FR" w:eastAsia="zh-CN"/>
        </w:rPr>
        <w:t>Thébaud</w:t>
      </w:r>
      <w:proofErr w:type="spellEnd"/>
      <w:r w:rsidRPr="00B973CF">
        <w:rPr>
          <w:rFonts w:ascii="Times New Roman" w:eastAsia="Times New Roman" w:hAnsi="Times New Roman" w:cs="Times New Roman"/>
          <w:sz w:val="24"/>
          <w:szCs w:val="24"/>
          <w:lang w:val="fr-FR" w:eastAsia="zh-CN"/>
        </w:rPr>
        <w:t xml:space="preserve">. </w:t>
      </w:r>
      <w:r w:rsidRPr="00107376">
        <w:rPr>
          <w:rFonts w:ascii="Times New Roman" w:eastAsia="Times New Roman" w:hAnsi="Times New Roman" w:cs="Times New Roman"/>
          <w:sz w:val="24"/>
          <w:szCs w:val="24"/>
          <w:lang w:eastAsia="zh-CN"/>
        </w:rPr>
        <w:t xml:space="preserve">2012. “The triple bottom line: Meeting ecological, economic and social goals with individual transferable quotas.” </w:t>
      </w:r>
      <w:r w:rsidRPr="00107376">
        <w:rPr>
          <w:rFonts w:ascii="Times New Roman" w:eastAsia="Times New Roman" w:hAnsi="Times New Roman" w:cs="Times New Roman"/>
          <w:i/>
          <w:iCs/>
          <w:sz w:val="24"/>
          <w:szCs w:val="24"/>
          <w:lang w:eastAsia="zh-CN"/>
        </w:rPr>
        <w:t xml:space="preserve">Journal of Environmental Economics and Management </w:t>
      </w:r>
      <w:r w:rsidRPr="00107376">
        <w:rPr>
          <w:rFonts w:ascii="Times New Roman" w:eastAsia="Times New Roman" w:hAnsi="Times New Roman" w:cs="Times New Roman"/>
          <w:sz w:val="24"/>
          <w:szCs w:val="24"/>
          <w:lang w:eastAsia="zh-CN"/>
        </w:rPr>
        <w:t xml:space="preserve">63 (May): 419-434. </w:t>
      </w:r>
    </w:p>
    <w:p w14:paraId="2E48C8BE"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99681E">
        <w:rPr>
          <w:rFonts w:ascii="Times New Roman" w:eastAsia="Times New Roman" w:hAnsi="Times New Roman" w:cs="Times New Roman"/>
          <w:sz w:val="24"/>
          <w:szCs w:val="24"/>
          <w:lang w:eastAsia="zh-CN"/>
        </w:rPr>
        <w:t xml:space="preserve">Pomeroy, Robert S. &amp; </w:t>
      </w:r>
      <w:proofErr w:type="spellStart"/>
      <w:r w:rsidRPr="0099681E">
        <w:rPr>
          <w:rFonts w:ascii="Times New Roman" w:eastAsia="Times New Roman" w:hAnsi="Times New Roman" w:cs="Times New Roman"/>
          <w:sz w:val="24"/>
          <w:szCs w:val="24"/>
          <w:lang w:eastAsia="zh-CN"/>
        </w:rPr>
        <w:t>Fikret</w:t>
      </w:r>
      <w:proofErr w:type="spellEnd"/>
      <w:r w:rsidRPr="0099681E">
        <w:rPr>
          <w:rFonts w:ascii="Times New Roman" w:eastAsia="Times New Roman" w:hAnsi="Times New Roman" w:cs="Times New Roman"/>
          <w:sz w:val="24"/>
          <w:szCs w:val="24"/>
          <w:lang w:eastAsia="zh-CN"/>
        </w:rPr>
        <w:t xml:space="preserve"> </w:t>
      </w:r>
      <w:proofErr w:type="spellStart"/>
      <w:r w:rsidRPr="0099681E">
        <w:rPr>
          <w:rFonts w:ascii="Times New Roman" w:eastAsia="Times New Roman" w:hAnsi="Times New Roman" w:cs="Times New Roman"/>
          <w:sz w:val="24"/>
          <w:szCs w:val="24"/>
          <w:lang w:eastAsia="zh-CN"/>
        </w:rPr>
        <w:t>Berkes</w:t>
      </w:r>
      <w:proofErr w:type="spellEnd"/>
      <w:r w:rsidRPr="0099681E">
        <w:rPr>
          <w:rFonts w:ascii="Times New Roman" w:eastAsia="Times New Roman" w:hAnsi="Times New Roman" w:cs="Times New Roman"/>
          <w:sz w:val="24"/>
          <w:szCs w:val="24"/>
          <w:lang w:eastAsia="zh-CN"/>
        </w:rPr>
        <w:t xml:space="preserve">. </w:t>
      </w:r>
      <w:r w:rsidRPr="00107376">
        <w:rPr>
          <w:rFonts w:ascii="Times New Roman" w:eastAsia="Times New Roman" w:hAnsi="Times New Roman" w:cs="Times New Roman"/>
          <w:sz w:val="24"/>
          <w:szCs w:val="24"/>
          <w:lang w:eastAsia="zh-CN"/>
        </w:rPr>
        <w:t xml:space="preserve">1997. “Two to tango: the role of government in fisheries co-management.” </w:t>
      </w:r>
      <w:r w:rsidRPr="00107376">
        <w:rPr>
          <w:rFonts w:ascii="Times New Roman" w:eastAsia="Times New Roman" w:hAnsi="Times New Roman" w:cs="Times New Roman"/>
          <w:i/>
          <w:iCs/>
          <w:sz w:val="24"/>
          <w:szCs w:val="24"/>
          <w:lang w:eastAsia="zh-CN"/>
        </w:rPr>
        <w:t xml:space="preserve">Marine Policy. </w:t>
      </w:r>
      <w:r w:rsidRPr="00107376">
        <w:rPr>
          <w:rFonts w:ascii="Times New Roman" w:eastAsia="Times New Roman" w:hAnsi="Times New Roman" w:cs="Times New Roman"/>
          <w:sz w:val="24"/>
          <w:szCs w:val="24"/>
          <w:lang w:eastAsia="zh-CN"/>
        </w:rPr>
        <w:t>Vol. 21, No. 5: 465-480</w:t>
      </w:r>
    </w:p>
    <w:p w14:paraId="3949F4B8"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lastRenderedPageBreak/>
        <w:t xml:space="preserve">“Precautionary Approach to Capture Fisheries and Species Introductions.” 1996. FAO Technical Guidelines for Responsible Fisheries. Food and Agriculture Organization of the United Nations. </w:t>
      </w:r>
    </w:p>
    <w:p w14:paraId="653E0C8F" w14:textId="1CF6884A"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Property and Environment Research Center. 2016. </w:t>
      </w:r>
      <w:r w:rsidRPr="00107376">
        <w:rPr>
          <w:rFonts w:ascii="Times New Roman" w:eastAsia="Times New Roman" w:hAnsi="Times New Roman" w:cs="Times New Roman"/>
          <w:i/>
          <w:iCs/>
          <w:sz w:val="24"/>
          <w:szCs w:val="24"/>
          <w:lang w:eastAsia="zh-CN"/>
        </w:rPr>
        <w:t xml:space="preserve">Free Market Environmentalism. </w:t>
      </w:r>
      <w:hyperlink r:id="rId46" w:history="1">
        <w:r w:rsidR="00F52889" w:rsidRPr="008C5F71">
          <w:rPr>
            <w:rStyle w:val="Hyperlink"/>
            <w:rFonts w:ascii="Times New Roman" w:eastAsia="Times New Roman" w:hAnsi="Times New Roman" w:cs="Times New Roman"/>
            <w:sz w:val="24"/>
            <w:szCs w:val="24"/>
            <w:lang w:eastAsia="zh-CN"/>
          </w:rPr>
          <w:t>http://www.perc.org/about-perc/free-market-environmentalism</w:t>
        </w:r>
      </w:hyperlink>
      <w:r w:rsidRPr="00107376">
        <w:rPr>
          <w:rFonts w:ascii="Times New Roman" w:eastAsia="Times New Roman" w:hAnsi="Times New Roman" w:cs="Times New Roman"/>
          <w:sz w:val="24"/>
          <w:szCs w:val="24"/>
          <w:lang w:eastAsia="zh-CN"/>
        </w:rPr>
        <w:t>.</w:t>
      </w:r>
      <w:r w:rsidR="00F52889">
        <w:rPr>
          <w:rFonts w:ascii="Times New Roman" w:eastAsia="Times New Roman" w:hAnsi="Times New Roman" w:cs="Times New Roman"/>
          <w:sz w:val="24"/>
          <w:szCs w:val="24"/>
          <w:lang w:eastAsia="zh-CN"/>
        </w:rPr>
        <w:t xml:space="preserve"> Accessed October 10 2016.</w:t>
      </w:r>
    </w:p>
    <w:p w14:paraId="1874C25D"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r w:rsidRPr="00107376">
        <w:rPr>
          <w:rFonts w:ascii="Times New Roman" w:eastAsia="Times New Roman" w:hAnsi="Times New Roman" w:cs="Times New Roman"/>
          <w:sz w:val="24"/>
          <w:szCs w:val="24"/>
          <w:lang w:eastAsia="zh-CN"/>
        </w:rPr>
        <w:t xml:space="preserve">Rolston, Holmes. 1991. “Values in and Duties to the Natural World.” </w:t>
      </w:r>
      <w:r w:rsidRPr="00107376">
        <w:rPr>
          <w:rFonts w:ascii="Times New Roman" w:eastAsia="Times New Roman" w:hAnsi="Times New Roman" w:cs="Times New Roman"/>
          <w:sz w:val="24"/>
          <w:szCs w:val="24"/>
          <w:u w:val="single"/>
          <w:lang w:eastAsia="zh-CN"/>
        </w:rPr>
        <w:t>Environmental Ethics: what really matters, what really works</w:t>
      </w:r>
      <w:r w:rsidRPr="00107376">
        <w:rPr>
          <w:rFonts w:ascii="Times New Roman" w:eastAsia="Times New Roman" w:hAnsi="Times New Roman" w:cs="Times New Roman"/>
          <w:sz w:val="24"/>
          <w:szCs w:val="24"/>
          <w:lang w:eastAsia="zh-CN"/>
        </w:rPr>
        <w:t xml:space="preserve">. Ed. David </w:t>
      </w:r>
      <w:proofErr w:type="spellStart"/>
      <w:r w:rsidRPr="00107376">
        <w:rPr>
          <w:rFonts w:ascii="Times New Roman" w:eastAsia="Times New Roman" w:hAnsi="Times New Roman" w:cs="Times New Roman"/>
          <w:sz w:val="24"/>
          <w:szCs w:val="24"/>
          <w:lang w:eastAsia="zh-CN"/>
        </w:rPr>
        <w:t>Schmidtz</w:t>
      </w:r>
      <w:proofErr w:type="spellEnd"/>
      <w:r w:rsidRPr="00107376">
        <w:rPr>
          <w:rFonts w:ascii="Times New Roman" w:eastAsia="Times New Roman" w:hAnsi="Times New Roman" w:cs="Times New Roman"/>
          <w:sz w:val="24"/>
          <w:szCs w:val="24"/>
          <w:lang w:eastAsia="zh-CN"/>
        </w:rPr>
        <w:t xml:space="preserve"> &amp; Elizabeth </w:t>
      </w:r>
      <w:proofErr w:type="spellStart"/>
      <w:r w:rsidRPr="00107376">
        <w:rPr>
          <w:rFonts w:ascii="Times New Roman" w:eastAsia="Times New Roman" w:hAnsi="Times New Roman" w:cs="Times New Roman"/>
          <w:sz w:val="24"/>
          <w:szCs w:val="24"/>
          <w:lang w:eastAsia="zh-CN"/>
        </w:rPr>
        <w:t>Willott</w:t>
      </w:r>
      <w:proofErr w:type="spellEnd"/>
      <w:r w:rsidRPr="00107376">
        <w:rPr>
          <w:rFonts w:ascii="Times New Roman" w:eastAsia="Times New Roman" w:hAnsi="Times New Roman" w:cs="Times New Roman"/>
          <w:sz w:val="24"/>
          <w:szCs w:val="24"/>
          <w:lang w:eastAsia="zh-CN"/>
        </w:rPr>
        <w:t>. 66-70.</w:t>
      </w:r>
    </w:p>
    <w:p w14:paraId="5251194A" w14:textId="77777777" w:rsidR="006250DD" w:rsidRPr="00107376" w:rsidRDefault="006250DD" w:rsidP="006250DD">
      <w:pPr>
        <w:shd w:val="clear" w:color="auto" w:fill="FFFFFF"/>
        <w:spacing w:line="240" w:lineRule="auto"/>
        <w:ind w:left="720" w:hanging="720"/>
        <w:rPr>
          <w:rFonts w:ascii="Times New Roman" w:eastAsia="SimSun" w:hAnsi="Times New Roman" w:cs="Times New Roman"/>
          <w:sz w:val="24"/>
          <w:szCs w:val="24"/>
          <w:lang w:eastAsia="zh-CN"/>
        </w:rPr>
      </w:pPr>
      <w:r w:rsidRPr="00107376">
        <w:rPr>
          <w:rFonts w:ascii="Times New Roman" w:eastAsia="SimSun" w:hAnsi="Times New Roman" w:cs="Times New Roman"/>
          <w:sz w:val="24"/>
          <w:szCs w:val="24"/>
          <w:lang w:eastAsia="zh-CN"/>
        </w:rPr>
        <w:t xml:space="preserve">Rosenberg, A.A; M. J. Fogarty; M.P. </w:t>
      </w:r>
      <w:proofErr w:type="spellStart"/>
      <w:r w:rsidRPr="00107376">
        <w:rPr>
          <w:rFonts w:ascii="Times New Roman" w:eastAsia="SimSun" w:hAnsi="Times New Roman" w:cs="Times New Roman"/>
          <w:sz w:val="24"/>
          <w:szCs w:val="24"/>
          <w:lang w:eastAsia="zh-CN"/>
        </w:rPr>
        <w:t>Sissenwine</w:t>
      </w:r>
      <w:proofErr w:type="spellEnd"/>
      <w:r w:rsidRPr="00107376">
        <w:rPr>
          <w:rFonts w:ascii="Times New Roman" w:eastAsia="SimSun" w:hAnsi="Times New Roman" w:cs="Times New Roman"/>
          <w:sz w:val="24"/>
          <w:szCs w:val="24"/>
          <w:lang w:eastAsia="zh-CN"/>
        </w:rPr>
        <w:t xml:space="preserve">; J.R. </w:t>
      </w:r>
      <w:proofErr w:type="spellStart"/>
      <w:r w:rsidRPr="00107376">
        <w:rPr>
          <w:rFonts w:ascii="Times New Roman" w:eastAsia="SimSun" w:hAnsi="Times New Roman" w:cs="Times New Roman"/>
          <w:sz w:val="24"/>
          <w:szCs w:val="24"/>
          <w:lang w:eastAsia="zh-CN"/>
        </w:rPr>
        <w:t>Beddington</w:t>
      </w:r>
      <w:proofErr w:type="spellEnd"/>
      <w:r w:rsidRPr="00107376">
        <w:rPr>
          <w:rFonts w:ascii="Times New Roman" w:eastAsia="SimSun" w:hAnsi="Times New Roman" w:cs="Times New Roman"/>
          <w:sz w:val="24"/>
          <w:szCs w:val="24"/>
          <w:lang w:eastAsia="zh-CN"/>
        </w:rPr>
        <w:t xml:space="preserve">; J.G. Shepherd. “Achieving Sustainable Use of Renewable Resources.” </w:t>
      </w:r>
      <w:r w:rsidRPr="00107376">
        <w:rPr>
          <w:rFonts w:ascii="Times New Roman" w:eastAsia="SimSun" w:hAnsi="Times New Roman" w:cs="Times New Roman"/>
          <w:i/>
          <w:iCs/>
          <w:sz w:val="24"/>
          <w:szCs w:val="24"/>
          <w:lang w:eastAsia="zh-CN"/>
        </w:rPr>
        <w:t xml:space="preserve">Science, </w:t>
      </w:r>
      <w:r w:rsidRPr="00107376">
        <w:rPr>
          <w:rFonts w:ascii="Times New Roman" w:eastAsia="SimSun" w:hAnsi="Times New Roman" w:cs="Times New Roman"/>
          <w:sz w:val="24"/>
          <w:szCs w:val="24"/>
          <w:lang w:eastAsia="zh-CN"/>
        </w:rPr>
        <w:t>New Series, Volume 262, Issue 5135 (Nov. 5, 1993), 828-829.</w:t>
      </w:r>
    </w:p>
    <w:p w14:paraId="0C440BDF" w14:textId="77777777" w:rsidR="006250DD" w:rsidRPr="00107376" w:rsidRDefault="006250DD" w:rsidP="006250DD">
      <w:pPr>
        <w:shd w:val="clear" w:color="auto" w:fill="FFFFFF"/>
        <w:spacing w:line="240" w:lineRule="auto"/>
        <w:ind w:left="720" w:hanging="720"/>
        <w:rPr>
          <w:rFonts w:ascii="Times New Roman" w:eastAsia="SimSun" w:hAnsi="Times New Roman" w:cs="Times New Roman"/>
          <w:sz w:val="24"/>
          <w:szCs w:val="24"/>
          <w:lang w:eastAsia="zh-CN"/>
        </w:rPr>
      </w:pPr>
      <w:r w:rsidRPr="00107376">
        <w:rPr>
          <w:rFonts w:ascii="Times New Roman" w:eastAsia="SimSun" w:hAnsi="Times New Roman" w:cs="Times New Roman"/>
          <w:sz w:val="24"/>
          <w:szCs w:val="24"/>
          <w:lang w:eastAsia="zh-CN"/>
        </w:rPr>
        <w:t xml:space="preserve">Rosenberg, Andrew; </w:t>
      </w:r>
      <w:proofErr w:type="spellStart"/>
      <w:r w:rsidRPr="00107376">
        <w:rPr>
          <w:rFonts w:ascii="Times New Roman" w:eastAsia="SimSun" w:hAnsi="Times New Roman" w:cs="Times New Roman"/>
          <w:sz w:val="24"/>
          <w:szCs w:val="24"/>
          <w:lang w:eastAsia="zh-CN"/>
        </w:rPr>
        <w:t>Bigford</w:t>
      </w:r>
      <w:proofErr w:type="spellEnd"/>
      <w:r w:rsidRPr="00107376">
        <w:rPr>
          <w:rFonts w:ascii="Times New Roman" w:eastAsia="SimSun" w:hAnsi="Times New Roman" w:cs="Times New Roman"/>
          <w:sz w:val="24"/>
          <w:szCs w:val="24"/>
          <w:lang w:eastAsia="zh-CN"/>
        </w:rPr>
        <w:t xml:space="preserve">, Thomas E.; Leathery, Stephen; Hill, Ronald L.; Bickers, Keith. 2000. “Ecosystem approaches to fishery management through essential fish habitat.” </w:t>
      </w:r>
      <w:r w:rsidRPr="00107376">
        <w:rPr>
          <w:rFonts w:ascii="Times New Roman" w:eastAsia="SimSun" w:hAnsi="Times New Roman" w:cs="Times New Roman"/>
          <w:i/>
          <w:iCs/>
          <w:sz w:val="24"/>
          <w:szCs w:val="24"/>
          <w:lang w:eastAsia="zh-CN"/>
        </w:rPr>
        <w:t>Bulletin of Marine Science</w:t>
      </w:r>
      <w:r w:rsidRPr="00107376">
        <w:rPr>
          <w:rFonts w:ascii="Times New Roman" w:eastAsia="SimSun" w:hAnsi="Times New Roman" w:cs="Times New Roman"/>
          <w:sz w:val="24"/>
          <w:szCs w:val="24"/>
          <w:lang w:eastAsia="zh-CN"/>
        </w:rPr>
        <w:t xml:space="preserve"> Vol. 66 No. 3 (May): 535-542. </w:t>
      </w:r>
    </w:p>
    <w:p w14:paraId="29881147" w14:textId="32B5BDC2" w:rsidR="006250DD" w:rsidRPr="00BF3377" w:rsidRDefault="006250DD" w:rsidP="006250DD">
      <w:pPr>
        <w:shd w:val="clear" w:color="auto" w:fill="FFFFFF"/>
        <w:spacing w:line="240" w:lineRule="auto"/>
        <w:ind w:left="720" w:hanging="720"/>
        <w:rPr>
          <w:rFonts w:ascii="Times New Roman" w:eastAsia="SimSun" w:hAnsi="Times New Roman" w:cs="Times New Roman"/>
          <w:sz w:val="24"/>
          <w:szCs w:val="24"/>
          <w:lang w:eastAsia="zh-CN"/>
        </w:rPr>
      </w:pPr>
      <w:r w:rsidRPr="00107376">
        <w:rPr>
          <w:rFonts w:ascii="Times New Roman" w:eastAsia="SimSun" w:hAnsi="Times New Roman" w:cs="Times New Roman"/>
          <w:sz w:val="24"/>
          <w:szCs w:val="24"/>
          <w:lang w:eastAsia="zh-CN"/>
        </w:rPr>
        <w:t xml:space="preserve">“Review of the State of World Marine Fisheries Resources.” 2011.  Marine and Inland Fisheries Service Fisheries and Aquaculture Resources Use and Conservation Division, FAO Fisheries and Aquaculture Department. FAO fisheries and aquaculture technical paper 569. </w:t>
      </w:r>
      <w:hyperlink r:id="rId47" w:history="1">
        <w:r w:rsidRPr="00107376">
          <w:rPr>
            <w:rFonts w:ascii="Times New Roman" w:eastAsia="SimSun" w:hAnsi="Times New Roman" w:cs="Times New Roman"/>
            <w:color w:val="0563C1"/>
            <w:sz w:val="24"/>
            <w:szCs w:val="24"/>
            <w:u w:val="single"/>
            <w:lang w:eastAsia="zh-CN"/>
          </w:rPr>
          <w:t>http://www.fao.org/docrep/015/i2389e/i2389e.pdf</w:t>
        </w:r>
      </w:hyperlink>
      <w:r w:rsidR="00BF3377">
        <w:rPr>
          <w:rFonts w:ascii="Times New Roman" w:eastAsia="SimSun" w:hAnsi="Times New Roman" w:cs="Times New Roman"/>
          <w:color w:val="0563C1"/>
          <w:sz w:val="24"/>
          <w:szCs w:val="24"/>
          <w:u w:val="single"/>
          <w:lang w:eastAsia="zh-CN"/>
        </w:rPr>
        <w:t xml:space="preserve">. </w:t>
      </w:r>
      <w:r w:rsidR="00BF3377">
        <w:rPr>
          <w:rFonts w:ascii="Times New Roman" w:eastAsia="SimSun" w:hAnsi="Times New Roman" w:cs="Times New Roman"/>
          <w:sz w:val="24"/>
          <w:szCs w:val="24"/>
          <w:lang w:eastAsia="zh-CN"/>
        </w:rPr>
        <w:t xml:space="preserve">Accessed October 10 2016. </w:t>
      </w:r>
    </w:p>
    <w:p w14:paraId="640B8B29" w14:textId="77777777" w:rsidR="006250DD" w:rsidRPr="00107376" w:rsidRDefault="006250DD" w:rsidP="006250DD">
      <w:pPr>
        <w:shd w:val="clear" w:color="auto" w:fill="FFFFFF"/>
        <w:spacing w:line="240" w:lineRule="auto"/>
        <w:ind w:left="720" w:hanging="720"/>
        <w:rPr>
          <w:rFonts w:ascii="Times New Roman" w:eastAsia="SimSun" w:hAnsi="Times New Roman" w:cs="Times New Roman"/>
          <w:sz w:val="24"/>
          <w:szCs w:val="24"/>
          <w:lang w:eastAsia="zh-CN"/>
        </w:rPr>
      </w:pPr>
      <w:proofErr w:type="spellStart"/>
      <w:r w:rsidRPr="00107376">
        <w:rPr>
          <w:rFonts w:ascii="Times New Roman" w:eastAsia="SimSun" w:hAnsi="Times New Roman" w:cs="Times New Roman"/>
          <w:sz w:val="24"/>
          <w:szCs w:val="24"/>
          <w:lang w:eastAsia="zh-CN"/>
        </w:rPr>
        <w:t>Roughgarden</w:t>
      </w:r>
      <w:proofErr w:type="spellEnd"/>
      <w:r w:rsidRPr="00107376">
        <w:rPr>
          <w:rFonts w:ascii="Times New Roman" w:eastAsia="SimSun" w:hAnsi="Times New Roman" w:cs="Times New Roman"/>
          <w:sz w:val="24"/>
          <w:szCs w:val="24"/>
          <w:lang w:eastAsia="zh-CN"/>
        </w:rPr>
        <w:t xml:space="preserve">, J. &amp; F. Smith. 1996. “Why Fisheries Collapse and What to Do About it.” </w:t>
      </w:r>
      <w:r w:rsidRPr="00107376">
        <w:rPr>
          <w:rFonts w:ascii="Times New Roman" w:eastAsia="SimSun" w:hAnsi="Times New Roman" w:cs="Times New Roman"/>
          <w:i/>
          <w:iCs/>
          <w:sz w:val="24"/>
          <w:szCs w:val="24"/>
          <w:lang w:eastAsia="zh-CN"/>
        </w:rPr>
        <w:t xml:space="preserve">Proceedings of the National Academy of Sciences in the United States. </w:t>
      </w:r>
      <w:r w:rsidRPr="00107376">
        <w:rPr>
          <w:rFonts w:ascii="Times New Roman" w:eastAsia="SimSun" w:hAnsi="Times New Roman" w:cs="Times New Roman"/>
          <w:sz w:val="24"/>
          <w:szCs w:val="24"/>
          <w:lang w:eastAsia="zh-CN"/>
        </w:rPr>
        <w:t xml:space="preserve">Vol 93 (May): 5078-5083. </w:t>
      </w:r>
    </w:p>
    <w:p w14:paraId="29E690D8" w14:textId="77777777" w:rsidR="006250DD" w:rsidRPr="00107376" w:rsidRDefault="006250DD" w:rsidP="006250DD">
      <w:pPr>
        <w:shd w:val="clear" w:color="auto" w:fill="FFFFFF"/>
        <w:spacing w:line="240" w:lineRule="auto"/>
        <w:ind w:left="720" w:hanging="720"/>
        <w:rPr>
          <w:rFonts w:ascii="Times New Roman" w:eastAsia="SimSun" w:hAnsi="Times New Roman" w:cs="Times New Roman"/>
          <w:sz w:val="24"/>
          <w:szCs w:val="24"/>
          <w:lang w:eastAsia="zh-CN"/>
        </w:rPr>
      </w:pPr>
      <w:proofErr w:type="spellStart"/>
      <w:r w:rsidRPr="00107376">
        <w:rPr>
          <w:rFonts w:ascii="Times New Roman" w:eastAsia="SimSun" w:hAnsi="Times New Roman" w:cs="Times New Roman"/>
          <w:sz w:val="24"/>
          <w:szCs w:val="24"/>
          <w:lang w:eastAsia="zh-CN"/>
        </w:rPr>
        <w:t>Salmi</w:t>
      </w:r>
      <w:proofErr w:type="spellEnd"/>
      <w:r w:rsidRPr="00107376">
        <w:rPr>
          <w:rFonts w:ascii="Times New Roman" w:eastAsia="SimSun" w:hAnsi="Times New Roman" w:cs="Times New Roman"/>
          <w:sz w:val="24"/>
          <w:szCs w:val="24"/>
          <w:lang w:eastAsia="zh-CN"/>
        </w:rPr>
        <w:t xml:space="preserve">, P. 1998. Towards sustainable </w:t>
      </w:r>
      <w:proofErr w:type="spellStart"/>
      <w:r w:rsidRPr="00107376">
        <w:rPr>
          <w:rFonts w:ascii="Times New Roman" w:eastAsia="SimSun" w:hAnsi="Times New Roman" w:cs="Times New Roman"/>
          <w:sz w:val="24"/>
          <w:szCs w:val="24"/>
          <w:lang w:eastAsia="zh-CN"/>
        </w:rPr>
        <w:t>vendace</w:t>
      </w:r>
      <w:proofErr w:type="spellEnd"/>
      <w:r w:rsidRPr="00107376">
        <w:rPr>
          <w:rFonts w:ascii="Times New Roman" w:eastAsia="SimSun" w:hAnsi="Times New Roman" w:cs="Times New Roman"/>
          <w:sz w:val="24"/>
          <w:szCs w:val="24"/>
          <w:lang w:eastAsia="zh-CN"/>
        </w:rPr>
        <w:t xml:space="preserve"> fisheries? Fishermen’s conceptions about fisheries management. Boreal Environmental Resolutions (3): 151–159. </w:t>
      </w:r>
    </w:p>
    <w:p w14:paraId="0D4F65FE" w14:textId="77FBB329" w:rsidR="006250DD" w:rsidRPr="00107376" w:rsidRDefault="006250DD" w:rsidP="006250DD">
      <w:pPr>
        <w:shd w:val="clear" w:color="auto" w:fill="FFFFFF"/>
        <w:spacing w:line="240" w:lineRule="auto"/>
        <w:ind w:left="720" w:hanging="720"/>
        <w:rPr>
          <w:rFonts w:ascii="Times New Roman" w:eastAsia="SimSun" w:hAnsi="Times New Roman" w:cs="Times New Roman"/>
          <w:sz w:val="24"/>
          <w:szCs w:val="24"/>
          <w:lang w:eastAsia="zh-CN"/>
        </w:rPr>
      </w:pPr>
      <w:r w:rsidRPr="00107376">
        <w:rPr>
          <w:rFonts w:ascii="Times New Roman" w:eastAsia="SimSun" w:hAnsi="Times New Roman" w:cs="Times New Roman"/>
          <w:sz w:val="24"/>
          <w:szCs w:val="24"/>
          <w:lang w:eastAsia="zh-CN"/>
        </w:rPr>
        <w:t xml:space="preserve">Sea Shepherd. 2016. </w:t>
      </w:r>
      <w:hyperlink r:id="rId48" w:history="1">
        <w:r w:rsidR="009C3BF0" w:rsidRPr="008C5F71">
          <w:rPr>
            <w:rStyle w:val="Hyperlink"/>
            <w:rFonts w:ascii="Times New Roman" w:eastAsia="SimSun" w:hAnsi="Times New Roman" w:cs="Times New Roman"/>
            <w:sz w:val="24"/>
            <w:szCs w:val="24"/>
            <w:lang w:eastAsia="zh-CN"/>
          </w:rPr>
          <w:t>http://www.seashepherd.org/</w:t>
        </w:r>
      </w:hyperlink>
      <w:r w:rsidR="009C3BF0">
        <w:rPr>
          <w:rFonts w:ascii="Times New Roman" w:eastAsia="SimSun" w:hAnsi="Times New Roman" w:cs="Times New Roman"/>
          <w:sz w:val="24"/>
          <w:szCs w:val="24"/>
          <w:lang w:eastAsia="zh-CN"/>
        </w:rPr>
        <w:t xml:space="preserve">. Accessed September 18 2016. </w:t>
      </w:r>
    </w:p>
    <w:p w14:paraId="3A088B9A" w14:textId="77777777" w:rsidR="006250DD" w:rsidRPr="00107376" w:rsidRDefault="006250DD" w:rsidP="006250DD">
      <w:pPr>
        <w:shd w:val="clear" w:color="auto" w:fill="FFFFFF"/>
        <w:spacing w:line="240" w:lineRule="auto"/>
        <w:ind w:left="720" w:hanging="720"/>
        <w:rPr>
          <w:rFonts w:ascii="Times New Roman" w:eastAsia="SimSun" w:hAnsi="Times New Roman" w:cs="Times New Roman"/>
          <w:sz w:val="24"/>
          <w:szCs w:val="24"/>
          <w:lang w:eastAsia="zh-CN"/>
        </w:rPr>
      </w:pPr>
      <w:r w:rsidRPr="00107376">
        <w:rPr>
          <w:rFonts w:ascii="Times New Roman" w:eastAsia="SimSun" w:hAnsi="Times New Roman" w:cs="Times New Roman"/>
          <w:sz w:val="24"/>
          <w:szCs w:val="24"/>
          <w:lang w:eastAsia="zh-CN"/>
        </w:rPr>
        <w:t xml:space="preserve">Sharp, R. and U.R. </w:t>
      </w:r>
      <w:proofErr w:type="spellStart"/>
      <w:r w:rsidRPr="00107376">
        <w:rPr>
          <w:rFonts w:ascii="Times New Roman" w:eastAsia="SimSun" w:hAnsi="Times New Roman" w:cs="Times New Roman"/>
          <w:sz w:val="24"/>
          <w:szCs w:val="24"/>
          <w:lang w:eastAsia="zh-CN"/>
        </w:rPr>
        <w:t>Sumaila</w:t>
      </w:r>
      <w:proofErr w:type="spellEnd"/>
      <w:r w:rsidRPr="00107376">
        <w:rPr>
          <w:rFonts w:ascii="Times New Roman" w:eastAsia="SimSun" w:hAnsi="Times New Roman" w:cs="Times New Roman"/>
          <w:sz w:val="24"/>
          <w:szCs w:val="24"/>
          <w:lang w:eastAsia="zh-CN"/>
        </w:rPr>
        <w:t>. 2009. Quantification of U.S. Marine Fisheries Subsidies. North American Journal of Fisheries Management 29(1): 18-32.</w:t>
      </w:r>
    </w:p>
    <w:p w14:paraId="74E073F9" w14:textId="77777777" w:rsidR="006250DD" w:rsidRPr="00107376" w:rsidRDefault="006250DD" w:rsidP="006250DD">
      <w:pPr>
        <w:shd w:val="clear" w:color="auto" w:fill="FFFFFF"/>
        <w:spacing w:line="240" w:lineRule="auto"/>
        <w:ind w:left="720" w:hanging="720"/>
        <w:rPr>
          <w:rFonts w:ascii="Times New Roman" w:eastAsia="SimSun" w:hAnsi="Times New Roman" w:cs="Times New Roman"/>
          <w:sz w:val="24"/>
          <w:szCs w:val="24"/>
          <w:lang w:eastAsia="zh-CN"/>
        </w:rPr>
      </w:pPr>
      <w:proofErr w:type="spellStart"/>
      <w:r w:rsidRPr="00107376">
        <w:rPr>
          <w:rFonts w:ascii="Times New Roman" w:eastAsia="SimSun" w:hAnsi="Times New Roman" w:cs="Times New Roman"/>
          <w:sz w:val="24"/>
          <w:szCs w:val="24"/>
          <w:lang w:eastAsia="zh-CN"/>
        </w:rPr>
        <w:t>Shotton</w:t>
      </w:r>
      <w:proofErr w:type="spellEnd"/>
      <w:r w:rsidRPr="00107376">
        <w:rPr>
          <w:rFonts w:ascii="Times New Roman" w:eastAsia="SimSun" w:hAnsi="Times New Roman" w:cs="Times New Roman"/>
          <w:sz w:val="24"/>
          <w:szCs w:val="24"/>
          <w:lang w:eastAsia="zh-CN"/>
        </w:rPr>
        <w:t xml:space="preserve">, R. 2000. “Current property rights systems in fisheries management.” In: </w:t>
      </w:r>
      <w:proofErr w:type="spellStart"/>
      <w:r w:rsidRPr="00107376">
        <w:rPr>
          <w:rFonts w:ascii="Times New Roman" w:eastAsia="SimSun" w:hAnsi="Times New Roman" w:cs="Times New Roman"/>
          <w:sz w:val="24"/>
          <w:szCs w:val="24"/>
          <w:lang w:eastAsia="zh-CN"/>
        </w:rPr>
        <w:t>Shotton</w:t>
      </w:r>
      <w:proofErr w:type="spellEnd"/>
      <w:r w:rsidRPr="00107376">
        <w:rPr>
          <w:rFonts w:ascii="Times New Roman" w:eastAsia="SimSun" w:hAnsi="Times New Roman" w:cs="Times New Roman"/>
          <w:sz w:val="24"/>
          <w:szCs w:val="24"/>
          <w:lang w:eastAsia="zh-CN"/>
        </w:rPr>
        <w:t xml:space="preserve">, R. (ed.), </w:t>
      </w:r>
      <w:r w:rsidRPr="00107376">
        <w:rPr>
          <w:rFonts w:ascii="Times New Roman" w:eastAsia="SimSun" w:hAnsi="Times New Roman" w:cs="Times New Roman"/>
          <w:i/>
          <w:iCs/>
          <w:sz w:val="24"/>
          <w:szCs w:val="24"/>
          <w:lang w:eastAsia="zh-CN"/>
        </w:rPr>
        <w:t>Use of Property Rights in Fisheries Management</w:t>
      </w:r>
      <w:r w:rsidRPr="00107376">
        <w:rPr>
          <w:rFonts w:ascii="Times New Roman" w:eastAsia="SimSun" w:hAnsi="Times New Roman" w:cs="Times New Roman"/>
          <w:sz w:val="24"/>
          <w:szCs w:val="24"/>
          <w:lang w:eastAsia="zh-CN"/>
        </w:rPr>
        <w:t>. Proceedings of the FishRights99 Conference, Fremantle, Western Australia.</w:t>
      </w:r>
    </w:p>
    <w:p w14:paraId="61CE2046" w14:textId="77777777" w:rsidR="006250DD" w:rsidRPr="00107376" w:rsidRDefault="006250DD" w:rsidP="006250DD">
      <w:pPr>
        <w:shd w:val="clear" w:color="auto" w:fill="FFFFFF"/>
        <w:spacing w:line="240" w:lineRule="auto"/>
        <w:ind w:left="720" w:hanging="720"/>
        <w:rPr>
          <w:rFonts w:ascii="Times New Roman" w:eastAsia="Times New Roman" w:hAnsi="Times New Roman" w:cs="Times New Roman"/>
          <w:sz w:val="24"/>
          <w:szCs w:val="24"/>
          <w:lang w:eastAsia="zh-CN"/>
        </w:rPr>
      </w:pPr>
      <w:proofErr w:type="spellStart"/>
      <w:r w:rsidRPr="00107376">
        <w:rPr>
          <w:rFonts w:ascii="Times New Roman" w:eastAsia="Times New Roman" w:hAnsi="Times New Roman" w:cs="Times New Roman"/>
          <w:sz w:val="24"/>
          <w:szCs w:val="24"/>
          <w:lang w:eastAsia="zh-CN"/>
        </w:rPr>
        <w:t>Sevaly</w:t>
      </w:r>
      <w:proofErr w:type="spellEnd"/>
      <w:r w:rsidRPr="00107376">
        <w:rPr>
          <w:rFonts w:ascii="Times New Roman" w:eastAsia="Times New Roman" w:hAnsi="Times New Roman" w:cs="Times New Roman"/>
          <w:sz w:val="24"/>
          <w:szCs w:val="24"/>
          <w:lang w:eastAsia="zh-CN"/>
        </w:rPr>
        <w:t xml:space="preserve">, Sen and </w:t>
      </w:r>
      <w:proofErr w:type="spellStart"/>
      <w:r w:rsidRPr="00107376">
        <w:rPr>
          <w:rFonts w:ascii="Times New Roman" w:eastAsia="Times New Roman" w:hAnsi="Times New Roman" w:cs="Times New Roman"/>
          <w:sz w:val="24"/>
          <w:szCs w:val="24"/>
          <w:lang w:eastAsia="zh-CN"/>
        </w:rPr>
        <w:t>Jesper</w:t>
      </w:r>
      <w:proofErr w:type="spellEnd"/>
      <w:r w:rsidRPr="00107376">
        <w:rPr>
          <w:rFonts w:ascii="Times New Roman" w:eastAsia="Times New Roman" w:hAnsi="Times New Roman" w:cs="Times New Roman"/>
          <w:sz w:val="24"/>
          <w:szCs w:val="24"/>
          <w:lang w:eastAsia="zh-CN"/>
        </w:rPr>
        <w:t xml:space="preserve"> </w:t>
      </w:r>
      <w:proofErr w:type="spellStart"/>
      <w:r w:rsidRPr="00107376">
        <w:rPr>
          <w:rFonts w:ascii="Times New Roman" w:eastAsia="Times New Roman" w:hAnsi="Times New Roman" w:cs="Times New Roman"/>
          <w:sz w:val="24"/>
          <w:szCs w:val="24"/>
          <w:lang w:eastAsia="zh-CN"/>
        </w:rPr>
        <w:t>Raakjaer</w:t>
      </w:r>
      <w:proofErr w:type="spellEnd"/>
      <w:r w:rsidRPr="00107376">
        <w:rPr>
          <w:rFonts w:ascii="Times New Roman" w:eastAsia="Times New Roman" w:hAnsi="Times New Roman" w:cs="Times New Roman"/>
          <w:sz w:val="24"/>
          <w:szCs w:val="24"/>
          <w:lang w:eastAsia="zh-CN"/>
        </w:rPr>
        <w:t xml:space="preserve"> Nielsen. 1996. “Fisheries Co-Management: </w:t>
      </w:r>
      <w:proofErr w:type="gramStart"/>
      <w:r w:rsidRPr="00107376">
        <w:rPr>
          <w:rFonts w:ascii="Times New Roman" w:eastAsia="Times New Roman" w:hAnsi="Times New Roman" w:cs="Times New Roman"/>
          <w:sz w:val="24"/>
          <w:szCs w:val="24"/>
          <w:lang w:eastAsia="zh-CN"/>
        </w:rPr>
        <w:t>a</w:t>
      </w:r>
      <w:proofErr w:type="gramEnd"/>
      <w:r w:rsidRPr="00107376">
        <w:rPr>
          <w:rFonts w:ascii="Times New Roman" w:eastAsia="Times New Roman" w:hAnsi="Times New Roman" w:cs="Times New Roman"/>
          <w:sz w:val="24"/>
          <w:szCs w:val="24"/>
          <w:lang w:eastAsia="zh-CN"/>
        </w:rPr>
        <w:t xml:space="preserve"> Comparative Analysis.” </w:t>
      </w:r>
      <w:r w:rsidRPr="00107376">
        <w:rPr>
          <w:rFonts w:ascii="Times New Roman" w:eastAsia="Times New Roman" w:hAnsi="Times New Roman" w:cs="Times New Roman"/>
          <w:i/>
          <w:iCs/>
          <w:sz w:val="24"/>
          <w:szCs w:val="24"/>
          <w:lang w:eastAsia="zh-CN"/>
        </w:rPr>
        <w:t>Marine Policy</w:t>
      </w:r>
      <w:r w:rsidRPr="00107376">
        <w:rPr>
          <w:rFonts w:ascii="Times New Roman" w:eastAsia="Times New Roman" w:hAnsi="Times New Roman" w:cs="Times New Roman"/>
          <w:sz w:val="24"/>
          <w:szCs w:val="24"/>
          <w:lang w:eastAsia="zh-CN"/>
        </w:rPr>
        <w:t xml:space="preserve"> 20 (September): 405-418.</w:t>
      </w:r>
    </w:p>
    <w:p w14:paraId="3BB91158" w14:textId="1BF8FD09" w:rsidR="006250DD" w:rsidRPr="00107376" w:rsidRDefault="006250DD" w:rsidP="006250DD">
      <w:pPr>
        <w:spacing w:line="240" w:lineRule="auto"/>
        <w:ind w:left="720" w:hanging="720"/>
        <w:rPr>
          <w:rFonts w:ascii="Times New Roman" w:eastAsia="SimSun" w:hAnsi="Times New Roman" w:cs="Times New Roman"/>
          <w:sz w:val="24"/>
          <w:szCs w:val="24"/>
          <w:lang w:eastAsia="zh-CN"/>
        </w:rPr>
      </w:pPr>
      <w:proofErr w:type="spellStart"/>
      <w:r w:rsidRPr="00107376">
        <w:rPr>
          <w:rFonts w:ascii="Times New Roman" w:eastAsia="SimSun" w:hAnsi="Times New Roman" w:cs="Times New Roman"/>
          <w:sz w:val="24"/>
          <w:szCs w:val="24"/>
          <w:lang w:eastAsia="zh-CN"/>
        </w:rPr>
        <w:t>Sissenwine</w:t>
      </w:r>
      <w:proofErr w:type="spellEnd"/>
      <w:r w:rsidRPr="00107376">
        <w:rPr>
          <w:rFonts w:ascii="Times New Roman" w:eastAsia="SimSun" w:hAnsi="Times New Roman" w:cs="Times New Roman"/>
          <w:sz w:val="24"/>
          <w:szCs w:val="24"/>
          <w:lang w:eastAsia="zh-CN"/>
        </w:rPr>
        <w:t xml:space="preserve">, M. and David </w:t>
      </w:r>
      <w:proofErr w:type="spellStart"/>
      <w:r w:rsidRPr="00107376">
        <w:rPr>
          <w:rFonts w:ascii="Times New Roman" w:eastAsia="SimSun" w:hAnsi="Times New Roman" w:cs="Times New Roman"/>
          <w:sz w:val="24"/>
          <w:szCs w:val="24"/>
          <w:lang w:eastAsia="zh-CN"/>
        </w:rPr>
        <w:t>Symes</w:t>
      </w:r>
      <w:proofErr w:type="spellEnd"/>
      <w:r w:rsidRPr="00107376">
        <w:rPr>
          <w:rFonts w:ascii="Times New Roman" w:eastAsia="SimSun" w:hAnsi="Times New Roman" w:cs="Times New Roman"/>
          <w:sz w:val="24"/>
          <w:szCs w:val="24"/>
          <w:lang w:eastAsia="zh-CN"/>
        </w:rPr>
        <w:t xml:space="preserve">. 2007. “Reflections on the Common Fisheries Policy.” Report to the general directorate for fisheries and maritime affairs of the European Commission. Greenpeace (July). </w:t>
      </w:r>
      <w:hyperlink r:id="rId49" w:history="1">
        <w:r w:rsidRPr="00107376">
          <w:rPr>
            <w:rFonts w:ascii="Times New Roman" w:eastAsia="SimSun" w:hAnsi="Times New Roman" w:cs="Times New Roman"/>
            <w:sz w:val="24"/>
            <w:szCs w:val="24"/>
            <w:u w:val="single"/>
            <w:lang w:eastAsia="zh-CN"/>
          </w:rPr>
          <w:t>http://www.greenpeace.org/greece/PageFiles/97797/reflections-on-the-common-fish.pdf</w:t>
        </w:r>
      </w:hyperlink>
      <w:r w:rsidR="009C3BF0">
        <w:rPr>
          <w:rFonts w:ascii="Times New Roman" w:eastAsia="SimSun" w:hAnsi="Times New Roman" w:cs="Times New Roman"/>
          <w:sz w:val="24"/>
          <w:szCs w:val="24"/>
          <w:u w:val="single"/>
          <w:lang w:eastAsia="zh-CN"/>
        </w:rPr>
        <w:t>.</w:t>
      </w:r>
      <w:r w:rsidR="009C3BF0">
        <w:rPr>
          <w:rFonts w:ascii="Times New Roman" w:eastAsia="SimSun" w:hAnsi="Times New Roman" w:cs="Times New Roman"/>
          <w:sz w:val="24"/>
          <w:szCs w:val="24"/>
          <w:lang w:eastAsia="zh-CN"/>
        </w:rPr>
        <w:t xml:space="preserve"> Accessed April 19, 2016</w:t>
      </w:r>
      <w:r w:rsidRPr="00107376">
        <w:rPr>
          <w:rFonts w:ascii="Times New Roman" w:eastAsia="SimSun" w:hAnsi="Times New Roman" w:cs="Times New Roman"/>
          <w:sz w:val="24"/>
          <w:szCs w:val="24"/>
          <w:lang w:eastAsia="zh-CN"/>
        </w:rPr>
        <w:t xml:space="preserve">. </w:t>
      </w:r>
    </w:p>
    <w:p w14:paraId="45DB36BC" w14:textId="77777777" w:rsidR="006250DD" w:rsidRPr="00107376" w:rsidRDefault="006250DD" w:rsidP="006250DD">
      <w:pPr>
        <w:spacing w:line="240" w:lineRule="auto"/>
        <w:ind w:left="720" w:hanging="720"/>
        <w:rPr>
          <w:rFonts w:ascii="Times New Roman" w:eastAsia="SimSun" w:hAnsi="Times New Roman" w:cs="Times New Roman"/>
          <w:sz w:val="24"/>
          <w:szCs w:val="24"/>
          <w:lang w:eastAsia="zh-CN"/>
        </w:rPr>
      </w:pPr>
      <w:r w:rsidRPr="00107376">
        <w:rPr>
          <w:rFonts w:ascii="Times New Roman" w:eastAsia="SimSun" w:hAnsi="Times New Roman" w:cs="Times New Roman"/>
          <w:sz w:val="24"/>
          <w:szCs w:val="24"/>
          <w:lang w:eastAsia="zh-CN"/>
        </w:rPr>
        <w:t xml:space="preserve">South Atlantic Fisheries Management Council. 2016. </w:t>
      </w:r>
      <w:hyperlink r:id="rId50" w:history="1">
        <w:r w:rsidRPr="00107376">
          <w:rPr>
            <w:rFonts w:ascii="Times New Roman" w:eastAsia="SimSun" w:hAnsi="Times New Roman" w:cs="Times New Roman"/>
            <w:color w:val="0563C1"/>
            <w:sz w:val="24"/>
            <w:szCs w:val="24"/>
            <w:u w:val="single"/>
            <w:lang w:eastAsia="zh-CN"/>
          </w:rPr>
          <w:t>http://www.safmc.net/about-us/about-safmc</w:t>
        </w:r>
      </w:hyperlink>
      <w:r w:rsidRPr="00107376">
        <w:rPr>
          <w:rFonts w:ascii="Times New Roman" w:eastAsia="SimSun" w:hAnsi="Times New Roman" w:cs="Times New Roman"/>
          <w:sz w:val="24"/>
          <w:szCs w:val="24"/>
          <w:lang w:eastAsia="zh-CN"/>
        </w:rPr>
        <w:t>. Accessed October 12 2016.</w:t>
      </w:r>
    </w:p>
    <w:p w14:paraId="05CF9501" w14:textId="77777777" w:rsidR="006250DD" w:rsidRPr="00107376" w:rsidRDefault="006250DD" w:rsidP="006250DD">
      <w:pPr>
        <w:spacing w:line="240" w:lineRule="auto"/>
        <w:ind w:left="720" w:hanging="720"/>
        <w:rPr>
          <w:rFonts w:ascii="Times New Roman" w:eastAsia="Times New Roman" w:hAnsi="Times New Roman" w:cs="Times New Roman"/>
          <w:sz w:val="24"/>
          <w:szCs w:val="24"/>
          <w:shd w:val="clear" w:color="auto" w:fill="FFFFFF"/>
          <w:lang w:eastAsia="zh-CN"/>
        </w:rPr>
      </w:pPr>
      <w:r w:rsidRPr="00107376">
        <w:rPr>
          <w:rFonts w:ascii="Times New Roman" w:eastAsia="Times New Roman" w:hAnsi="Times New Roman" w:cs="Times New Roman"/>
          <w:sz w:val="24"/>
          <w:szCs w:val="24"/>
          <w:shd w:val="clear" w:color="auto" w:fill="FFFFFF"/>
          <w:lang w:eastAsia="zh-CN"/>
        </w:rPr>
        <w:lastRenderedPageBreak/>
        <w:t xml:space="preserve">Stevenson D, </w:t>
      </w:r>
      <w:proofErr w:type="spellStart"/>
      <w:r w:rsidRPr="00107376">
        <w:rPr>
          <w:rFonts w:ascii="Times New Roman" w:eastAsia="Times New Roman" w:hAnsi="Times New Roman" w:cs="Times New Roman"/>
          <w:sz w:val="24"/>
          <w:szCs w:val="24"/>
          <w:shd w:val="clear" w:color="auto" w:fill="FFFFFF"/>
          <w:lang w:eastAsia="zh-CN"/>
        </w:rPr>
        <w:t>Chiarella</w:t>
      </w:r>
      <w:proofErr w:type="spellEnd"/>
      <w:r w:rsidRPr="00107376">
        <w:rPr>
          <w:rFonts w:ascii="Times New Roman" w:eastAsia="Times New Roman" w:hAnsi="Times New Roman" w:cs="Times New Roman"/>
          <w:sz w:val="24"/>
          <w:szCs w:val="24"/>
          <w:shd w:val="clear" w:color="auto" w:fill="FFFFFF"/>
          <w:lang w:eastAsia="zh-CN"/>
        </w:rPr>
        <w:t xml:space="preserve"> L, Stephan D, Reid R, Wilhelm K, McCarthy J, </w:t>
      </w:r>
      <w:proofErr w:type="spellStart"/>
      <w:r w:rsidRPr="00107376">
        <w:rPr>
          <w:rFonts w:ascii="Times New Roman" w:eastAsia="Times New Roman" w:hAnsi="Times New Roman" w:cs="Times New Roman"/>
          <w:sz w:val="24"/>
          <w:szCs w:val="24"/>
          <w:shd w:val="clear" w:color="auto" w:fill="FFFFFF"/>
          <w:lang w:eastAsia="zh-CN"/>
        </w:rPr>
        <w:t>Pentony</w:t>
      </w:r>
      <w:proofErr w:type="spellEnd"/>
      <w:r w:rsidRPr="00107376">
        <w:rPr>
          <w:rFonts w:ascii="Times New Roman" w:eastAsia="Times New Roman" w:hAnsi="Times New Roman" w:cs="Times New Roman"/>
          <w:sz w:val="24"/>
          <w:szCs w:val="24"/>
          <w:shd w:val="clear" w:color="auto" w:fill="FFFFFF"/>
          <w:lang w:eastAsia="zh-CN"/>
        </w:rPr>
        <w:t xml:space="preserve"> M. Characterization of the fish</w:t>
      </w:r>
      <w:bookmarkStart w:id="0" w:name="_GoBack"/>
      <w:bookmarkEnd w:id="0"/>
      <w:r w:rsidRPr="00107376">
        <w:rPr>
          <w:rFonts w:ascii="Times New Roman" w:eastAsia="Times New Roman" w:hAnsi="Times New Roman" w:cs="Times New Roman"/>
          <w:sz w:val="24"/>
          <w:szCs w:val="24"/>
          <w:shd w:val="clear" w:color="auto" w:fill="FFFFFF"/>
          <w:lang w:eastAsia="zh-CN"/>
        </w:rPr>
        <w:t>ing practices and marine benthic ecosystems of the northeast US shelf, and an evaluation of the potential effects of fishing on essential habitat. NOAA Tech Memo NMFS NE 181; 179.</w:t>
      </w:r>
    </w:p>
    <w:p w14:paraId="0793FE84" w14:textId="77777777" w:rsidR="006250DD" w:rsidRPr="00107376" w:rsidRDefault="006250DD" w:rsidP="006250DD">
      <w:pPr>
        <w:spacing w:line="240" w:lineRule="auto"/>
        <w:ind w:left="720" w:hanging="720"/>
        <w:rPr>
          <w:rFonts w:ascii="Times New Roman" w:eastAsia="Times New Roman" w:hAnsi="Times New Roman" w:cs="Times New Roman"/>
          <w:sz w:val="24"/>
          <w:szCs w:val="24"/>
          <w:shd w:val="clear" w:color="auto" w:fill="FFFFFF"/>
          <w:lang w:eastAsia="zh-CN"/>
        </w:rPr>
      </w:pPr>
      <w:r w:rsidRPr="00107376">
        <w:rPr>
          <w:rFonts w:ascii="Times New Roman" w:eastAsia="Times New Roman" w:hAnsi="Times New Roman" w:cs="Times New Roman"/>
          <w:sz w:val="24"/>
          <w:szCs w:val="24"/>
          <w:shd w:val="clear" w:color="auto" w:fill="FFFFFF"/>
          <w:lang w:eastAsia="zh-CN"/>
        </w:rPr>
        <w:t xml:space="preserve">Taylor, Martin F. J. Kieran Suckling, Jeffrey </w:t>
      </w:r>
      <w:proofErr w:type="spellStart"/>
      <w:r w:rsidRPr="00107376">
        <w:rPr>
          <w:rFonts w:ascii="Times New Roman" w:eastAsia="Times New Roman" w:hAnsi="Times New Roman" w:cs="Times New Roman"/>
          <w:sz w:val="24"/>
          <w:szCs w:val="24"/>
          <w:shd w:val="clear" w:color="auto" w:fill="FFFFFF"/>
          <w:lang w:eastAsia="zh-CN"/>
        </w:rPr>
        <w:t>Rachlinski</w:t>
      </w:r>
      <w:proofErr w:type="spellEnd"/>
      <w:r w:rsidRPr="00107376">
        <w:rPr>
          <w:rFonts w:ascii="Times New Roman" w:eastAsia="Times New Roman" w:hAnsi="Times New Roman" w:cs="Times New Roman"/>
          <w:sz w:val="24"/>
          <w:szCs w:val="24"/>
          <w:shd w:val="clear" w:color="auto" w:fill="FFFFFF"/>
          <w:lang w:eastAsia="zh-CN"/>
        </w:rPr>
        <w:t xml:space="preserve">. 2005. “The Effectiveness of the Endangered Species Act: A Quantitative Analysis.” </w:t>
      </w:r>
      <w:proofErr w:type="spellStart"/>
      <w:r w:rsidRPr="00107376">
        <w:rPr>
          <w:rFonts w:ascii="Times New Roman" w:eastAsia="Times New Roman" w:hAnsi="Times New Roman" w:cs="Times New Roman"/>
          <w:i/>
          <w:iCs/>
          <w:sz w:val="24"/>
          <w:szCs w:val="24"/>
          <w:shd w:val="clear" w:color="auto" w:fill="FFFFFF"/>
          <w:lang w:eastAsia="zh-CN"/>
        </w:rPr>
        <w:t>BioScience</w:t>
      </w:r>
      <w:proofErr w:type="spellEnd"/>
      <w:r w:rsidRPr="00107376">
        <w:rPr>
          <w:rFonts w:ascii="Times New Roman" w:eastAsia="Times New Roman" w:hAnsi="Times New Roman" w:cs="Times New Roman"/>
          <w:sz w:val="24"/>
          <w:szCs w:val="24"/>
          <w:shd w:val="clear" w:color="auto" w:fill="FFFFFF"/>
          <w:lang w:eastAsia="zh-CN"/>
        </w:rPr>
        <w:t xml:space="preserve"> 55(4): 360-367. </w:t>
      </w:r>
    </w:p>
    <w:p w14:paraId="5397B571" w14:textId="42A6CE79" w:rsidR="006250DD" w:rsidRPr="00107376" w:rsidRDefault="006250DD" w:rsidP="006250DD">
      <w:pPr>
        <w:spacing w:line="240" w:lineRule="auto"/>
        <w:ind w:left="720" w:hanging="720"/>
        <w:rPr>
          <w:rFonts w:ascii="Times New Roman" w:eastAsia="Times New Roman" w:hAnsi="Times New Roman" w:cs="Times New Roman"/>
          <w:sz w:val="24"/>
          <w:szCs w:val="24"/>
          <w:shd w:val="clear" w:color="auto" w:fill="FFFFFF"/>
          <w:lang w:eastAsia="zh-CN"/>
        </w:rPr>
      </w:pPr>
      <w:r w:rsidRPr="00107376">
        <w:rPr>
          <w:rFonts w:ascii="Times New Roman" w:eastAsia="Times New Roman" w:hAnsi="Times New Roman" w:cs="Times New Roman"/>
          <w:sz w:val="24"/>
          <w:szCs w:val="24"/>
          <w:shd w:val="clear" w:color="auto" w:fill="FFFFFF"/>
          <w:lang w:eastAsia="zh-CN"/>
        </w:rPr>
        <w:t xml:space="preserve">United Nations General Assembly, </w:t>
      </w:r>
      <w:r w:rsidRPr="00107376">
        <w:rPr>
          <w:rFonts w:ascii="Times New Roman" w:eastAsia="Times New Roman" w:hAnsi="Times New Roman" w:cs="Times New Roman"/>
          <w:i/>
          <w:iCs/>
          <w:sz w:val="24"/>
          <w:szCs w:val="24"/>
          <w:shd w:val="clear" w:color="auto" w:fill="FFFFFF"/>
          <w:lang w:eastAsia="zh-CN"/>
        </w:rPr>
        <w:t>Convention on the Law of the Sea</w:t>
      </w:r>
      <w:r w:rsidRPr="00107376">
        <w:rPr>
          <w:rFonts w:ascii="Times New Roman" w:eastAsia="Times New Roman" w:hAnsi="Times New Roman" w:cs="Times New Roman"/>
          <w:sz w:val="24"/>
          <w:szCs w:val="24"/>
          <w:shd w:val="clear" w:color="auto" w:fill="FFFFFF"/>
          <w:lang w:eastAsia="zh-CN"/>
        </w:rPr>
        <w:t xml:space="preserve">, 10 December 1982. United Nations Division for Ocean Affairs and the Law of the Sea. Available at </w:t>
      </w:r>
      <w:hyperlink r:id="rId51" w:history="1">
        <w:r w:rsidRPr="00363942">
          <w:rPr>
            <w:rFonts w:ascii="Times New Roman" w:eastAsia="Times New Roman" w:hAnsi="Times New Roman" w:cs="Times New Roman"/>
            <w:sz w:val="24"/>
            <w:szCs w:val="24"/>
            <w:shd w:val="clear" w:color="auto" w:fill="FFFFFF"/>
            <w:lang w:eastAsia="zh-CN"/>
          </w:rPr>
          <w:t>http://www.un.org/depts/los/convention_agreem</w:t>
        </w:r>
        <w:r w:rsidR="00363942">
          <w:rPr>
            <w:rFonts w:ascii="Times New Roman" w:eastAsia="Times New Roman" w:hAnsi="Times New Roman" w:cs="Times New Roman"/>
            <w:sz w:val="24"/>
            <w:szCs w:val="24"/>
            <w:shd w:val="clear" w:color="auto" w:fill="FFFFFF"/>
            <w:lang w:eastAsia="zh-CN"/>
          </w:rPr>
          <w:t xml:space="preserve">ents/texts/unclos/unclos_e.pdf. </w:t>
        </w:r>
        <w:r w:rsidRPr="00363942">
          <w:rPr>
            <w:rFonts w:ascii="Times New Roman" w:eastAsia="Times New Roman" w:hAnsi="Times New Roman" w:cs="Times New Roman"/>
            <w:sz w:val="24"/>
            <w:szCs w:val="24"/>
            <w:shd w:val="clear" w:color="auto" w:fill="FFFFFF"/>
            <w:lang w:eastAsia="zh-CN"/>
          </w:rPr>
          <w:t>Accessed June 8 2016</w:t>
        </w:r>
      </w:hyperlink>
      <w:r w:rsidRPr="00363942">
        <w:rPr>
          <w:rFonts w:ascii="Times New Roman" w:eastAsia="Times New Roman" w:hAnsi="Times New Roman" w:cs="Times New Roman"/>
          <w:sz w:val="24"/>
          <w:szCs w:val="24"/>
          <w:shd w:val="clear" w:color="auto" w:fill="FFFFFF"/>
          <w:lang w:eastAsia="zh-CN"/>
        </w:rPr>
        <w:t xml:space="preserve">. </w:t>
      </w:r>
    </w:p>
    <w:p w14:paraId="7E187F52" w14:textId="190C9AC7" w:rsidR="006250DD" w:rsidRPr="00107376" w:rsidRDefault="006250DD" w:rsidP="006250DD">
      <w:pPr>
        <w:spacing w:line="240" w:lineRule="auto"/>
        <w:ind w:left="720" w:hanging="720"/>
        <w:rPr>
          <w:rFonts w:ascii="Times New Roman" w:eastAsia="Times New Roman" w:hAnsi="Times New Roman" w:cs="Times New Roman"/>
          <w:sz w:val="24"/>
          <w:szCs w:val="24"/>
          <w:shd w:val="clear" w:color="auto" w:fill="FFFFFF"/>
          <w:lang w:eastAsia="zh-CN"/>
        </w:rPr>
      </w:pPr>
      <w:r w:rsidRPr="00107376">
        <w:rPr>
          <w:rFonts w:ascii="Times New Roman" w:eastAsia="Times New Roman" w:hAnsi="Times New Roman" w:cs="Times New Roman"/>
          <w:sz w:val="24"/>
          <w:szCs w:val="24"/>
          <w:shd w:val="clear" w:color="auto" w:fill="FFFFFF"/>
          <w:lang w:eastAsia="zh-CN"/>
        </w:rPr>
        <w:t xml:space="preserve">Western Pacific Regional Fishery Management Council. 2009. Fishery Ecosystem Plan for the Mariana Archipelago. Available at </w:t>
      </w:r>
      <w:hyperlink r:id="rId52" w:history="1">
        <w:r w:rsidRPr="00107376">
          <w:rPr>
            <w:rFonts w:ascii="Times New Roman" w:eastAsia="Times New Roman" w:hAnsi="Times New Roman" w:cs="Times New Roman"/>
            <w:color w:val="0563C1"/>
            <w:sz w:val="24"/>
            <w:szCs w:val="24"/>
            <w:u w:val="single"/>
            <w:shd w:val="clear" w:color="auto" w:fill="FFFFFF"/>
            <w:lang w:eastAsia="zh-CN"/>
          </w:rPr>
          <w:t>http://www.fpir.noaa.gov/Library/PUBDOCs/environmental_impact_statements/FPEIS_FEP/Appendix%20G/FEP%20Marianas%20(WPRFMC%202009-09-24).pdf</w:t>
        </w:r>
      </w:hyperlink>
      <w:r w:rsidRPr="00107376">
        <w:rPr>
          <w:rFonts w:ascii="Times New Roman" w:eastAsia="Times New Roman" w:hAnsi="Times New Roman" w:cs="Times New Roman"/>
          <w:sz w:val="24"/>
          <w:szCs w:val="24"/>
          <w:shd w:val="clear" w:color="auto" w:fill="FFFFFF"/>
          <w:lang w:eastAsia="zh-CN"/>
        </w:rPr>
        <w:t xml:space="preserve"> Accessed October 4 2016.</w:t>
      </w:r>
    </w:p>
    <w:p w14:paraId="0CD973BD" w14:textId="77777777" w:rsidR="006250DD" w:rsidRPr="00107376" w:rsidRDefault="006250DD" w:rsidP="006250DD">
      <w:pPr>
        <w:spacing w:line="240" w:lineRule="auto"/>
        <w:ind w:left="720" w:hanging="720"/>
        <w:rPr>
          <w:rFonts w:ascii="Times New Roman" w:eastAsia="Times New Roman" w:hAnsi="Times New Roman" w:cs="Times New Roman"/>
          <w:sz w:val="24"/>
          <w:szCs w:val="24"/>
          <w:shd w:val="clear" w:color="auto" w:fill="FFFFFF"/>
          <w:lang w:eastAsia="zh-CN"/>
        </w:rPr>
      </w:pPr>
      <w:r w:rsidRPr="00107376">
        <w:rPr>
          <w:rFonts w:ascii="Times New Roman" w:eastAsia="Times New Roman" w:hAnsi="Times New Roman" w:cs="Times New Roman"/>
          <w:sz w:val="24"/>
          <w:szCs w:val="24"/>
          <w:shd w:val="clear" w:color="auto" w:fill="FFFFFF"/>
          <w:lang w:eastAsia="zh-CN"/>
        </w:rPr>
        <w:t xml:space="preserve">World Wildlife Fund. 2016. “IWC Current Situation.” </w:t>
      </w:r>
      <w:hyperlink r:id="rId53" w:history="1">
        <w:r w:rsidRPr="00107376">
          <w:rPr>
            <w:rFonts w:ascii="Times New Roman" w:eastAsia="Times New Roman" w:hAnsi="Times New Roman" w:cs="Times New Roman"/>
            <w:color w:val="0563C1"/>
            <w:sz w:val="24"/>
            <w:szCs w:val="24"/>
            <w:u w:val="single"/>
            <w:shd w:val="clear" w:color="auto" w:fill="FFFFFF"/>
            <w:lang w:eastAsia="zh-CN"/>
          </w:rPr>
          <w:t>http://wwf.panda.org/what_we_do/endangered_species/cetaceans/cetaceans/iwc/iwc_current_situation/</w:t>
        </w:r>
      </w:hyperlink>
      <w:r w:rsidRPr="00107376">
        <w:rPr>
          <w:rFonts w:ascii="Times New Roman" w:eastAsia="Times New Roman" w:hAnsi="Times New Roman" w:cs="Times New Roman"/>
          <w:sz w:val="24"/>
          <w:szCs w:val="24"/>
          <w:shd w:val="clear" w:color="auto" w:fill="FFFFFF"/>
          <w:lang w:eastAsia="zh-CN"/>
        </w:rPr>
        <w:t xml:space="preserve">. Accessed October 27 2016. </w:t>
      </w:r>
    </w:p>
    <w:p w14:paraId="0D39D262" w14:textId="77777777" w:rsidR="006250DD" w:rsidRPr="00107376" w:rsidRDefault="006250DD" w:rsidP="006250DD">
      <w:pPr>
        <w:spacing w:line="240" w:lineRule="auto"/>
        <w:ind w:left="720" w:hanging="720"/>
        <w:rPr>
          <w:rFonts w:ascii="Times New Roman" w:eastAsia="SimSun" w:hAnsi="Times New Roman" w:cs="Times New Roman"/>
          <w:sz w:val="24"/>
          <w:szCs w:val="24"/>
          <w:lang w:eastAsia="zh-CN"/>
        </w:rPr>
      </w:pPr>
      <w:r w:rsidRPr="00107376">
        <w:rPr>
          <w:rFonts w:ascii="Times New Roman" w:eastAsia="SimSun" w:hAnsi="Times New Roman" w:cs="Times New Roman"/>
          <w:sz w:val="24"/>
          <w:szCs w:val="24"/>
          <w:lang w:eastAsia="zh-CN"/>
        </w:rPr>
        <w:t xml:space="preserve">Worm, B., Edward B. </w:t>
      </w:r>
      <w:proofErr w:type="spellStart"/>
      <w:r w:rsidRPr="00107376">
        <w:rPr>
          <w:rFonts w:ascii="Times New Roman" w:eastAsia="SimSun" w:hAnsi="Times New Roman" w:cs="Times New Roman"/>
          <w:sz w:val="24"/>
          <w:szCs w:val="24"/>
          <w:lang w:eastAsia="zh-CN"/>
        </w:rPr>
        <w:t>Barbier</w:t>
      </w:r>
      <w:proofErr w:type="spellEnd"/>
      <w:r w:rsidRPr="00107376">
        <w:rPr>
          <w:rFonts w:ascii="Times New Roman" w:eastAsia="SimSun" w:hAnsi="Times New Roman" w:cs="Times New Roman"/>
          <w:sz w:val="24"/>
          <w:szCs w:val="24"/>
          <w:lang w:eastAsia="zh-CN"/>
        </w:rPr>
        <w:t xml:space="preserve">, Nicola Beaumont, J. Emmett Duffy, Carl </w:t>
      </w:r>
      <w:proofErr w:type="spellStart"/>
      <w:r w:rsidRPr="00107376">
        <w:rPr>
          <w:rFonts w:ascii="Times New Roman" w:eastAsia="SimSun" w:hAnsi="Times New Roman" w:cs="Times New Roman"/>
          <w:sz w:val="24"/>
          <w:szCs w:val="24"/>
          <w:lang w:eastAsia="zh-CN"/>
        </w:rPr>
        <w:t>Folke</w:t>
      </w:r>
      <w:proofErr w:type="spellEnd"/>
      <w:r w:rsidRPr="00107376">
        <w:rPr>
          <w:rFonts w:ascii="Times New Roman" w:eastAsia="SimSun" w:hAnsi="Times New Roman" w:cs="Times New Roman"/>
          <w:sz w:val="24"/>
          <w:szCs w:val="24"/>
          <w:lang w:eastAsia="zh-CN"/>
        </w:rPr>
        <w:t xml:space="preserve">, Benjamin S. Halpern, Jeremy B. C. Jackson, Heike K. </w:t>
      </w:r>
      <w:proofErr w:type="spellStart"/>
      <w:r w:rsidRPr="00107376">
        <w:rPr>
          <w:rFonts w:ascii="Times New Roman" w:eastAsia="SimSun" w:hAnsi="Times New Roman" w:cs="Times New Roman"/>
          <w:sz w:val="24"/>
          <w:szCs w:val="24"/>
          <w:lang w:eastAsia="zh-CN"/>
        </w:rPr>
        <w:t>Lotze</w:t>
      </w:r>
      <w:proofErr w:type="spellEnd"/>
      <w:r w:rsidRPr="00107376">
        <w:rPr>
          <w:rFonts w:ascii="Times New Roman" w:eastAsia="SimSun" w:hAnsi="Times New Roman" w:cs="Times New Roman"/>
          <w:sz w:val="24"/>
          <w:szCs w:val="24"/>
          <w:lang w:eastAsia="zh-CN"/>
        </w:rPr>
        <w:t xml:space="preserve">, </w:t>
      </w:r>
      <w:proofErr w:type="spellStart"/>
      <w:r w:rsidRPr="00107376">
        <w:rPr>
          <w:rFonts w:ascii="Times New Roman" w:eastAsia="SimSun" w:hAnsi="Times New Roman" w:cs="Times New Roman"/>
          <w:sz w:val="24"/>
          <w:szCs w:val="24"/>
          <w:lang w:eastAsia="zh-CN"/>
        </w:rPr>
        <w:t>Fiorenza</w:t>
      </w:r>
      <w:proofErr w:type="spellEnd"/>
      <w:r w:rsidRPr="00107376">
        <w:rPr>
          <w:rFonts w:ascii="Times New Roman" w:eastAsia="SimSun" w:hAnsi="Times New Roman" w:cs="Times New Roman"/>
          <w:sz w:val="24"/>
          <w:szCs w:val="24"/>
          <w:lang w:eastAsia="zh-CN"/>
        </w:rPr>
        <w:t xml:space="preserve"> </w:t>
      </w:r>
      <w:proofErr w:type="spellStart"/>
      <w:r w:rsidRPr="00107376">
        <w:rPr>
          <w:rFonts w:ascii="Times New Roman" w:eastAsia="SimSun" w:hAnsi="Times New Roman" w:cs="Times New Roman"/>
          <w:sz w:val="24"/>
          <w:szCs w:val="24"/>
          <w:lang w:eastAsia="zh-CN"/>
        </w:rPr>
        <w:t>Micheli</w:t>
      </w:r>
      <w:proofErr w:type="spellEnd"/>
      <w:r w:rsidRPr="00107376">
        <w:rPr>
          <w:rFonts w:ascii="Times New Roman" w:eastAsia="SimSun" w:hAnsi="Times New Roman" w:cs="Times New Roman"/>
          <w:sz w:val="24"/>
          <w:szCs w:val="24"/>
          <w:lang w:eastAsia="zh-CN"/>
        </w:rPr>
        <w:t xml:space="preserve">, Stephen R. </w:t>
      </w:r>
      <w:proofErr w:type="spellStart"/>
      <w:r w:rsidRPr="00107376">
        <w:rPr>
          <w:rFonts w:ascii="Times New Roman" w:eastAsia="SimSun" w:hAnsi="Times New Roman" w:cs="Times New Roman"/>
          <w:sz w:val="24"/>
          <w:szCs w:val="24"/>
          <w:lang w:eastAsia="zh-CN"/>
        </w:rPr>
        <w:t>Palumbi</w:t>
      </w:r>
      <w:proofErr w:type="spellEnd"/>
      <w:r w:rsidRPr="00107376">
        <w:rPr>
          <w:rFonts w:ascii="Times New Roman" w:eastAsia="SimSun" w:hAnsi="Times New Roman" w:cs="Times New Roman"/>
          <w:sz w:val="24"/>
          <w:szCs w:val="24"/>
          <w:lang w:eastAsia="zh-CN"/>
        </w:rPr>
        <w:t xml:space="preserve">, </w:t>
      </w:r>
      <w:proofErr w:type="spellStart"/>
      <w:r w:rsidRPr="00107376">
        <w:rPr>
          <w:rFonts w:ascii="Times New Roman" w:eastAsia="SimSun" w:hAnsi="Times New Roman" w:cs="Times New Roman"/>
          <w:sz w:val="24"/>
          <w:szCs w:val="24"/>
          <w:lang w:eastAsia="zh-CN"/>
        </w:rPr>
        <w:t>Enric</w:t>
      </w:r>
      <w:proofErr w:type="spellEnd"/>
      <w:r w:rsidRPr="00107376">
        <w:rPr>
          <w:rFonts w:ascii="Times New Roman" w:eastAsia="SimSun" w:hAnsi="Times New Roman" w:cs="Times New Roman"/>
          <w:sz w:val="24"/>
          <w:szCs w:val="24"/>
          <w:lang w:eastAsia="zh-CN"/>
        </w:rPr>
        <w:t xml:space="preserve"> Sala, Kimberley A. </w:t>
      </w:r>
      <w:proofErr w:type="spellStart"/>
      <w:r w:rsidRPr="00107376">
        <w:rPr>
          <w:rFonts w:ascii="Times New Roman" w:eastAsia="SimSun" w:hAnsi="Times New Roman" w:cs="Times New Roman"/>
          <w:sz w:val="24"/>
          <w:szCs w:val="24"/>
          <w:lang w:eastAsia="zh-CN"/>
        </w:rPr>
        <w:t>Selkoe</w:t>
      </w:r>
      <w:proofErr w:type="spellEnd"/>
      <w:r w:rsidRPr="00107376">
        <w:rPr>
          <w:rFonts w:ascii="Times New Roman" w:eastAsia="SimSun" w:hAnsi="Times New Roman" w:cs="Times New Roman"/>
          <w:sz w:val="24"/>
          <w:szCs w:val="24"/>
          <w:lang w:eastAsia="zh-CN"/>
        </w:rPr>
        <w:t xml:space="preserve">, John J. </w:t>
      </w:r>
      <w:proofErr w:type="spellStart"/>
      <w:r w:rsidRPr="00107376">
        <w:rPr>
          <w:rFonts w:ascii="Times New Roman" w:eastAsia="SimSun" w:hAnsi="Times New Roman" w:cs="Times New Roman"/>
          <w:sz w:val="24"/>
          <w:szCs w:val="24"/>
          <w:lang w:eastAsia="zh-CN"/>
        </w:rPr>
        <w:t>Stachowicz</w:t>
      </w:r>
      <w:proofErr w:type="spellEnd"/>
      <w:r w:rsidRPr="00107376">
        <w:rPr>
          <w:rFonts w:ascii="Times New Roman" w:eastAsia="SimSun" w:hAnsi="Times New Roman" w:cs="Times New Roman"/>
          <w:sz w:val="24"/>
          <w:szCs w:val="24"/>
          <w:lang w:eastAsia="zh-CN"/>
        </w:rPr>
        <w:t xml:space="preserve">, </w:t>
      </w:r>
      <w:proofErr w:type="spellStart"/>
      <w:r w:rsidRPr="00107376">
        <w:rPr>
          <w:rFonts w:ascii="Times New Roman" w:eastAsia="SimSun" w:hAnsi="Times New Roman" w:cs="Times New Roman"/>
          <w:sz w:val="24"/>
          <w:szCs w:val="24"/>
          <w:lang w:eastAsia="zh-CN"/>
        </w:rPr>
        <w:t>Reg</w:t>
      </w:r>
      <w:proofErr w:type="spellEnd"/>
      <w:r w:rsidRPr="00107376">
        <w:rPr>
          <w:rFonts w:ascii="Times New Roman" w:eastAsia="SimSun" w:hAnsi="Times New Roman" w:cs="Times New Roman"/>
          <w:sz w:val="24"/>
          <w:szCs w:val="24"/>
          <w:lang w:eastAsia="zh-CN"/>
        </w:rPr>
        <w:t xml:space="preserve"> Watson. 2006. “Impacts of Biodiversity Loss on Ocean Ecosystem Services.” </w:t>
      </w:r>
      <w:r w:rsidRPr="00107376">
        <w:rPr>
          <w:rFonts w:ascii="Times New Roman" w:eastAsia="SimSun" w:hAnsi="Times New Roman" w:cs="Times New Roman"/>
          <w:i/>
          <w:iCs/>
          <w:sz w:val="24"/>
          <w:szCs w:val="24"/>
          <w:lang w:eastAsia="zh-CN"/>
        </w:rPr>
        <w:t xml:space="preserve">Science </w:t>
      </w:r>
      <w:r w:rsidRPr="00107376">
        <w:rPr>
          <w:rFonts w:ascii="Times New Roman" w:eastAsia="SimSun" w:hAnsi="Times New Roman" w:cs="Times New Roman"/>
          <w:sz w:val="24"/>
          <w:szCs w:val="24"/>
          <w:lang w:eastAsia="zh-CN"/>
        </w:rPr>
        <w:t>314 (November): 787-790.</w:t>
      </w:r>
    </w:p>
    <w:p w14:paraId="7E48C055" w14:textId="77777777" w:rsidR="006250DD" w:rsidRPr="00107376" w:rsidRDefault="006250DD" w:rsidP="006250DD">
      <w:pPr>
        <w:spacing w:line="240" w:lineRule="auto"/>
        <w:ind w:left="720" w:hanging="720"/>
        <w:rPr>
          <w:rFonts w:ascii="Times New Roman" w:eastAsia="SimSun" w:hAnsi="Times New Roman" w:cs="Times New Roman"/>
          <w:sz w:val="24"/>
          <w:szCs w:val="24"/>
          <w:lang w:eastAsia="zh-CN"/>
        </w:rPr>
      </w:pPr>
      <w:proofErr w:type="spellStart"/>
      <w:r w:rsidRPr="00B973CF">
        <w:rPr>
          <w:rFonts w:ascii="Times New Roman" w:eastAsia="SimSun" w:hAnsi="Times New Roman" w:cs="Times New Roman"/>
          <w:sz w:val="24"/>
          <w:szCs w:val="24"/>
          <w:lang w:eastAsia="zh-CN"/>
        </w:rPr>
        <w:t>Zwolinski</w:t>
      </w:r>
      <w:proofErr w:type="spellEnd"/>
      <w:r w:rsidRPr="00B973CF">
        <w:rPr>
          <w:rFonts w:ascii="Times New Roman" w:eastAsia="SimSun" w:hAnsi="Times New Roman" w:cs="Times New Roman"/>
          <w:sz w:val="24"/>
          <w:szCs w:val="24"/>
          <w:lang w:eastAsia="zh-CN"/>
        </w:rPr>
        <w:t xml:space="preserve">, Juan P. &amp; David A. </w:t>
      </w:r>
      <w:proofErr w:type="spellStart"/>
      <w:r w:rsidRPr="00B973CF">
        <w:rPr>
          <w:rFonts w:ascii="Times New Roman" w:eastAsia="SimSun" w:hAnsi="Times New Roman" w:cs="Times New Roman"/>
          <w:sz w:val="24"/>
          <w:szCs w:val="24"/>
          <w:lang w:eastAsia="zh-CN"/>
        </w:rPr>
        <w:t>Demer</w:t>
      </w:r>
      <w:proofErr w:type="spellEnd"/>
      <w:r w:rsidRPr="00B973CF">
        <w:rPr>
          <w:rFonts w:ascii="Times New Roman" w:eastAsia="SimSun" w:hAnsi="Times New Roman" w:cs="Times New Roman"/>
          <w:sz w:val="24"/>
          <w:szCs w:val="24"/>
          <w:lang w:eastAsia="zh-CN"/>
        </w:rPr>
        <w:t xml:space="preserve">. </w:t>
      </w:r>
      <w:r w:rsidRPr="00107376">
        <w:rPr>
          <w:rFonts w:ascii="Times New Roman" w:eastAsia="SimSun" w:hAnsi="Times New Roman" w:cs="Times New Roman"/>
          <w:sz w:val="24"/>
          <w:szCs w:val="24"/>
          <w:lang w:eastAsia="zh-CN"/>
        </w:rPr>
        <w:t xml:space="preserve">2012. “A cold oceanographic regime with high exploitation rates in the Northeast Pacific forecasts a collapse of the sardine stock.” </w:t>
      </w:r>
      <w:r w:rsidRPr="00107376">
        <w:rPr>
          <w:rFonts w:ascii="Times New Roman" w:eastAsia="SimSun" w:hAnsi="Times New Roman" w:cs="Times New Roman"/>
          <w:i/>
          <w:iCs/>
          <w:sz w:val="24"/>
          <w:szCs w:val="24"/>
          <w:lang w:eastAsia="zh-CN"/>
        </w:rPr>
        <w:t xml:space="preserve">Proceedings of the National Academy of Sciences in the United States. </w:t>
      </w:r>
      <w:r w:rsidRPr="00107376">
        <w:rPr>
          <w:rFonts w:ascii="Times New Roman" w:eastAsia="SimSun" w:hAnsi="Times New Roman" w:cs="Times New Roman"/>
          <w:sz w:val="24"/>
          <w:szCs w:val="24"/>
          <w:lang w:eastAsia="zh-CN"/>
        </w:rPr>
        <w:t>March 13, 2012. vol. 109 no. 11: 4175-4180.</w:t>
      </w:r>
    </w:p>
    <w:p w14:paraId="480768B3" w14:textId="77777777" w:rsidR="006250DD" w:rsidRPr="00085EDE" w:rsidRDefault="006250DD" w:rsidP="006250DD">
      <w:pPr>
        <w:spacing w:line="480" w:lineRule="auto"/>
        <w:rPr>
          <w:rFonts w:ascii="Times New Roman" w:eastAsia="SimSun" w:hAnsi="Times New Roman" w:cs="Times New Roman"/>
          <w:sz w:val="24"/>
          <w:szCs w:val="24"/>
          <w:lang w:eastAsia="zh-CN"/>
        </w:rPr>
      </w:pPr>
    </w:p>
    <w:p w14:paraId="5F48838D" w14:textId="77777777" w:rsidR="006250DD" w:rsidRPr="00E164A2" w:rsidRDefault="006250DD" w:rsidP="006250DD">
      <w:pPr>
        <w:spacing w:line="480" w:lineRule="auto"/>
        <w:rPr>
          <w:rFonts w:ascii="Times New Roman" w:hAnsi="Times New Roman" w:cs="Times New Roman"/>
          <w:sz w:val="24"/>
          <w:szCs w:val="24"/>
        </w:rPr>
      </w:pPr>
    </w:p>
    <w:p w14:paraId="102EBA97" w14:textId="77777777" w:rsidR="006250DD" w:rsidRDefault="006250DD" w:rsidP="005938E4">
      <w:pPr>
        <w:spacing w:line="480" w:lineRule="auto"/>
        <w:rPr>
          <w:rFonts w:ascii="Times New Roman" w:eastAsia="SimSun" w:hAnsi="Times New Roman" w:cs="Times New Roman"/>
          <w:sz w:val="24"/>
          <w:szCs w:val="24"/>
          <w:lang w:eastAsia="zh-CN"/>
        </w:rPr>
      </w:pPr>
    </w:p>
    <w:sectPr w:rsidR="006250DD">
      <w:footerReference w:type="default" r:id="rId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55C097" w14:textId="77777777" w:rsidR="00E10604" w:rsidRDefault="00E10604" w:rsidP="00E10604">
      <w:pPr>
        <w:spacing w:after="0" w:line="240" w:lineRule="auto"/>
      </w:pPr>
      <w:r>
        <w:separator/>
      </w:r>
    </w:p>
  </w:endnote>
  <w:endnote w:type="continuationSeparator" w:id="0">
    <w:p w14:paraId="7EFB1329" w14:textId="77777777" w:rsidR="00E10604" w:rsidRDefault="00E10604" w:rsidP="00E106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PMingLiU">
    <w:altName w:val="新細明體"/>
    <w:panose1 w:val="02010601000101010101"/>
    <w:charset w:val="88"/>
    <w:family w:val="auto"/>
    <w:notTrueType/>
    <w:pitch w:val="variable"/>
    <w:sig w:usb0="00000000" w:usb1="08080000" w:usb2="00000010" w:usb3="00000000" w:csb0="00100000"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7544651"/>
      <w:docPartObj>
        <w:docPartGallery w:val="Page Numbers (Bottom of Page)"/>
        <w:docPartUnique/>
      </w:docPartObj>
    </w:sdtPr>
    <w:sdtEndPr>
      <w:rPr>
        <w:noProof/>
      </w:rPr>
    </w:sdtEndPr>
    <w:sdtContent>
      <w:p w14:paraId="05A34D25" w14:textId="5A0C0931" w:rsidR="00E10604" w:rsidRDefault="00E10604">
        <w:pPr>
          <w:pStyle w:val="Footer"/>
          <w:jc w:val="center"/>
        </w:pPr>
        <w:r>
          <w:fldChar w:fldCharType="begin"/>
        </w:r>
        <w:r>
          <w:instrText xml:space="preserve"> PAGE   \* MERGEFORMAT </w:instrText>
        </w:r>
        <w:r>
          <w:fldChar w:fldCharType="separate"/>
        </w:r>
        <w:r w:rsidR="00704C5E">
          <w:rPr>
            <w:noProof/>
          </w:rPr>
          <w:t>47</w:t>
        </w:r>
        <w:r>
          <w:rPr>
            <w:noProof/>
          </w:rPr>
          <w:fldChar w:fldCharType="end"/>
        </w:r>
      </w:p>
    </w:sdtContent>
  </w:sdt>
  <w:p w14:paraId="64D343D4" w14:textId="77777777" w:rsidR="00E10604" w:rsidRDefault="00E10604" w:rsidP="00E10604">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28A638" w14:textId="77777777" w:rsidR="00E10604" w:rsidRDefault="00E10604" w:rsidP="00E10604">
      <w:pPr>
        <w:spacing w:after="0" w:line="240" w:lineRule="auto"/>
      </w:pPr>
      <w:r>
        <w:separator/>
      </w:r>
    </w:p>
  </w:footnote>
  <w:footnote w:type="continuationSeparator" w:id="0">
    <w:p w14:paraId="45450022" w14:textId="77777777" w:rsidR="00E10604" w:rsidRDefault="00E10604" w:rsidP="00E1060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fr-FR" w:vendorID="64" w:dllVersion="131078" w:nlCheck="1" w:checkStyle="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CB1"/>
    <w:rsid w:val="00003F53"/>
    <w:rsid w:val="0000405A"/>
    <w:rsid w:val="00004F0F"/>
    <w:rsid w:val="000264C2"/>
    <w:rsid w:val="000418C8"/>
    <w:rsid w:val="000619F4"/>
    <w:rsid w:val="00067622"/>
    <w:rsid w:val="00074EBA"/>
    <w:rsid w:val="0008244B"/>
    <w:rsid w:val="0008714F"/>
    <w:rsid w:val="00091BA0"/>
    <w:rsid w:val="000934D2"/>
    <w:rsid w:val="000F4958"/>
    <w:rsid w:val="0010535D"/>
    <w:rsid w:val="001169CC"/>
    <w:rsid w:val="00191BB8"/>
    <w:rsid w:val="001B5002"/>
    <w:rsid w:val="001C726E"/>
    <w:rsid w:val="001F06AE"/>
    <w:rsid w:val="0024109A"/>
    <w:rsid w:val="00242CEE"/>
    <w:rsid w:val="00256A72"/>
    <w:rsid w:val="002602F4"/>
    <w:rsid w:val="00260E24"/>
    <w:rsid w:val="002734EF"/>
    <w:rsid w:val="002869BE"/>
    <w:rsid w:val="002923B0"/>
    <w:rsid w:val="00293A03"/>
    <w:rsid w:val="002C42FE"/>
    <w:rsid w:val="002E6903"/>
    <w:rsid w:val="0031649D"/>
    <w:rsid w:val="003342BD"/>
    <w:rsid w:val="0033770A"/>
    <w:rsid w:val="00340589"/>
    <w:rsid w:val="00340B57"/>
    <w:rsid w:val="00352C01"/>
    <w:rsid w:val="00363942"/>
    <w:rsid w:val="00364549"/>
    <w:rsid w:val="003674D5"/>
    <w:rsid w:val="003D0E6D"/>
    <w:rsid w:val="003E7441"/>
    <w:rsid w:val="00407C46"/>
    <w:rsid w:val="00412902"/>
    <w:rsid w:val="00412F3F"/>
    <w:rsid w:val="00431802"/>
    <w:rsid w:val="00432A92"/>
    <w:rsid w:val="00445E77"/>
    <w:rsid w:val="00451E63"/>
    <w:rsid w:val="00457754"/>
    <w:rsid w:val="004617FC"/>
    <w:rsid w:val="00465DB4"/>
    <w:rsid w:val="0049192A"/>
    <w:rsid w:val="00497CB1"/>
    <w:rsid w:val="004A0A55"/>
    <w:rsid w:val="004A0E3F"/>
    <w:rsid w:val="004B1A3F"/>
    <w:rsid w:val="004B3DCE"/>
    <w:rsid w:val="004D2D52"/>
    <w:rsid w:val="004D7143"/>
    <w:rsid w:val="004F01B1"/>
    <w:rsid w:val="005158C8"/>
    <w:rsid w:val="005336CF"/>
    <w:rsid w:val="005504E0"/>
    <w:rsid w:val="00554729"/>
    <w:rsid w:val="00567507"/>
    <w:rsid w:val="005938E4"/>
    <w:rsid w:val="005D4E62"/>
    <w:rsid w:val="005D6EFA"/>
    <w:rsid w:val="00602C82"/>
    <w:rsid w:val="006250DD"/>
    <w:rsid w:val="00645648"/>
    <w:rsid w:val="00676958"/>
    <w:rsid w:val="00684566"/>
    <w:rsid w:val="006C30FE"/>
    <w:rsid w:val="006C6889"/>
    <w:rsid w:val="006D0DF3"/>
    <w:rsid w:val="006D0FE4"/>
    <w:rsid w:val="00702490"/>
    <w:rsid w:val="00704C5E"/>
    <w:rsid w:val="007351F1"/>
    <w:rsid w:val="007434BA"/>
    <w:rsid w:val="00753BBA"/>
    <w:rsid w:val="00757AA5"/>
    <w:rsid w:val="007613AD"/>
    <w:rsid w:val="00762E19"/>
    <w:rsid w:val="00800866"/>
    <w:rsid w:val="00811F56"/>
    <w:rsid w:val="0082710B"/>
    <w:rsid w:val="0083163C"/>
    <w:rsid w:val="00864911"/>
    <w:rsid w:val="008725D6"/>
    <w:rsid w:val="0087546E"/>
    <w:rsid w:val="008C059A"/>
    <w:rsid w:val="008C4AE9"/>
    <w:rsid w:val="008D45F1"/>
    <w:rsid w:val="008D6A2F"/>
    <w:rsid w:val="008E269A"/>
    <w:rsid w:val="00926DE5"/>
    <w:rsid w:val="009420CD"/>
    <w:rsid w:val="00945088"/>
    <w:rsid w:val="00951252"/>
    <w:rsid w:val="0097016A"/>
    <w:rsid w:val="009903CD"/>
    <w:rsid w:val="009B5488"/>
    <w:rsid w:val="009C0FE5"/>
    <w:rsid w:val="009C3BF0"/>
    <w:rsid w:val="009C5BBA"/>
    <w:rsid w:val="009F3248"/>
    <w:rsid w:val="00A145EC"/>
    <w:rsid w:val="00A20ED2"/>
    <w:rsid w:val="00A413E3"/>
    <w:rsid w:val="00A44D9B"/>
    <w:rsid w:val="00A614EB"/>
    <w:rsid w:val="00A82C3A"/>
    <w:rsid w:val="00A834CA"/>
    <w:rsid w:val="00AC7FD4"/>
    <w:rsid w:val="00AD6923"/>
    <w:rsid w:val="00AF2731"/>
    <w:rsid w:val="00B03153"/>
    <w:rsid w:val="00B04069"/>
    <w:rsid w:val="00B40DD9"/>
    <w:rsid w:val="00B51B2D"/>
    <w:rsid w:val="00B613ED"/>
    <w:rsid w:val="00B66229"/>
    <w:rsid w:val="00B973CF"/>
    <w:rsid w:val="00BA04C7"/>
    <w:rsid w:val="00BA5290"/>
    <w:rsid w:val="00BD0135"/>
    <w:rsid w:val="00BF3377"/>
    <w:rsid w:val="00C14D7C"/>
    <w:rsid w:val="00C261D1"/>
    <w:rsid w:val="00C27A49"/>
    <w:rsid w:val="00C85625"/>
    <w:rsid w:val="00CC5FC8"/>
    <w:rsid w:val="00CC6461"/>
    <w:rsid w:val="00CE2C6F"/>
    <w:rsid w:val="00D623EC"/>
    <w:rsid w:val="00D759E0"/>
    <w:rsid w:val="00DB5D5A"/>
    <w:rsid w:val="00DC6B9B"/>
    <w:rsid w:val="00E02214"/>
    <w:rsid w:val="00E10604"/>
    <w:rsid w:val="00E51AE9"/>
    <w:rsid w:val="00E65D5A"/>
    <w:rsid w:val="00E67278"/>
    <w:rsid w:val="00E71DCC"/>
    <w:rsid w:val="00E754DF"/>
    <w:rsid w:val="00E93330"/>
    <w:rsid w:val="00E95200"/>
    <w:rsid w:val="00EF7972"/>
    <w:rsid w:val="00F20E9F"/>
    <w:rsid w:val="00F34F6D"/>
    <w:rsid w:val="00F3697F"/>
    <w:rsid w:val="00F421B3"/>
    <w:rsid w:val="00F44BFB"/>
    <w:rsid w:val="00F52889"/>
    <w:rsid w:val="00FA3ACA"/>
    <w:rsid w:val="00FA641A"/>
    <w:rsid w:val="00FB467D"/>
    <w:rsid w:val="00FB512F"/>
    <w:rsid w:val="00FC0053"/>
    <w:rsid w:val="00FC111D"/>
    <w:rsid w:val="00FF6620"/>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06C2397"/>
  <w15:chartTrackingRefBased/>
  <w15:docId w15:val="{057762E5-6B4E-4EAC-92EC-487F8C183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64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06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0604"/>
  </w:style>
  <w:style w:type="paragraph" w:styleId="Footer">
    <w:name w:val="footer"/>
    <w:basedOn w:val="Normal"/>
    <w:link w:val="FooterChar"/>
    <w:uiPriority w:val="99"/>
    <w:unhideWhenUsed/>
    <w:rsid w:val="00E106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0604"/>
  </w:style>
  <w:style w:type="character" w:styleId="CommentReference">
    <w:name w:val="annotation reference"/>
    <w:basedOn w:val="DefaultParagraphFont"/>
    <w:uiPriority w:val="99"/>
    <w:semiHidden/>
    <w:unhideWhenUsed/>
    <w:rsid w:val="003674D5"/>
    <w:rPr>
      <w:sz w:val="16"/>
      <w:szCs w:val="16"/>
    </w:rPr>
  </w:style>
  <w:style w:type="paragraph" w:styleId="CommentText">
    <w:name w:val="annotation text"/>
    <w:basedOn w:val="Normal"/>
    <w:link w:val="CommentTextChar"/>
    <w:uiPriority w:val="99"/>
    <w:semiHidden/>
    <w:unhideWhenUsed/>
    <w:rsid w:val="003674D5"/>
    <w:pPr>
      <w:spacing w:line="240" w:lineRule="auto"/>
    </w:pPr>
    <w:rPr>
      <w:sz w:val="20"/>
      <w:szCs w:val="20"/>
      <w:lang w:eastAsia="zh-CN"/>
    </w:rPr>
  </w:style>
  <w:style w:type="character" w:customStyle="1" w:styleId="CommentTextChar">
    <w:name w:val="Comment Text Char"/>
    <w:basedOn w:val="DefaultParagraphFont"/>
    <w:link w:val="CommentText"/>
    <w:uiPriority w:val="99"/>
    <w:semiHidden/>
    <w:rsid w:val="003674D5"/>
    <w:rPr>
      <w:sz w:val="20"/>
      <w:szCs w:val="20"/>
      <w:lang w:eastAsia="zh-CN"/>
    </w:rPr>
  </w:style>
  <w:style w:type="paragraph" w:styleId="BalloonText">
    <w:name w:val="Balloon Text"/>
    <w:basedOn w:val="Normal"/>
    <w:link w:val="BalloonTextChar"/>
    <w:uiPriority w:val="99"/>
    <w:semiHidden/>
    <w:unhideWhenUsed/>
    <w:rsid w:val="003674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74D5"/>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2E6903"/>
    <w:rPr>
      <w:b/>
      <w:bCs/>
      <w:lang w:eastAsia="zh-TW"/>
    </w:rPr>
  </w:style>
  <w:style w:type="character" w:customStyle="1" w:styleId="CommentSubjectChar">
    <w:name w:val="Comment Subject Char"/>
    <w:basedOn w:val="CommentTextChar"/>
    <w:link w:val="CommentSubject"/>
    <w:uiPriority w:val="99"/>
    <w:semiHidden/>
    <w:rsid w:val="002E6903"/>
    <w:rPr>
      <w:b/>
      <w:bCs/>
      <w:sz w:val="20"/>
      <w:szCs w:val="20"/>
      <w:lang w:eastAsia="zh-CN"/>
    </w:rPr>
  </w:style>
  <w:style w:type="character" w:styleId="Hyperlink">
    <w:name w:val="Hyperlink"/>
    <w:basedOn w:val="DefaultParagraphFont"/>
    <w:uiPriority w:val="99"/>
    <w:unhideWhenUsed/>
    <w:rsid w:val="002869B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8.xml"/><Relationship Id="rId18" Type="http://schemas.openxmlformats.org/officeDocument/2006/relationships/hyperlink" Target="http://www.tandfonline.com/doi/abs/10.1577/1548-8446-34.6.280" TargetMode="External"/><Relationship Id="rId26" Type="http://schemas.openxmlformats.org/officeDocument/2006/relationships/hyperlink" Target="http://marineprotectedareas.noaa.gov/dataanalysis/mpainventory/mpaviewer/" TargetMode="External"/><Relationship Id="rId39" Type="http://schemas.openxmlformats.org/officeDocument/2006/relationships/hyperlink" Target="http://www.nmfs.noaa.gov/pr/species/concern/Funded.html" TargetMode="External"/><Relationship Id="rId21" Type="http://schemas.openxmlformats.org/officeDocument/2006/relationships/hyperlink" Target="http://www.esrl.noaa.gov/gmd/ccgg/trends/" TargetMode="External"/><Relationship Id="rId34" Type="http://schemas.openxmlformats.org/officeDocument/2006/relationships/hyperlink" Target="https://www.greateratlantic.fisheries.noaa.gov/protected/atlsturgeon/index.html" TargetMode="External"/><Relationship Id="rId42" Type="http://schemas.openxmlformats.org/officeDocument/2006/relationships/hyperlink" Target="http://www.nmfs.noaa.gov/sfa/fisheries_eco/status_of_fisheries/archive/2014/fourth/mapoverfishedstockscy_q4_2014.pdf" TargetMode="External"/><Relationship Id="rId47" Type="http://schemas.openxmlformats.org/officeDocument/2006/relationships/hyperlink" Target="http://www.fao.org/docrep/015/i2389e/i2389e.pdf" TargetMode="External"/><Relationship Id="rId50" Type="http://schemas.openxmlformats.org/officeDocument/2006/relationships/hyperlink" Target="http://www.safmc.net/about-us/about-safmc" TargetMode="External"/><Relationship Id="rId55" Type="http://schemas.openxmlformats.org/officeDocument/2006/relationships/fontTable" Target="fontTable.xm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hyperlink" Target="http://science.sciencemag.org/content/316/5832/1713" TargetMode="External"/><Relationship Id="rId25" Type="http://schemas.openxmlformats.org/officeDocument/2006/relationships/hyperlink" Target="http://www.mafmc.org/about/" TargetMode="External"/><Relationship Id="rId33" Type="http://schemas.openxmlformats.org/officeDocument/2006/relationships/hyperlink" Target="https://www.greateratlantic.fisheries.noaa.gov/protected/altsalmon/conservation/" TargetMode="External"/><Relationship Id="rId38" Type="http://schemas.openxmlformats.org/officeDocument/2006/relationships/hyperlink" Target="https://www.pifsc.noaa.gov/wpacfin/" TargetMode="External"/><Relationship Id="rId46" Type="http://schemas.openxmlformats.org/officeDocument/2006/relationships/hyperlink" Target="http://www.perc.org/about-perc/free-market-environmentalism" TargetMode="External"/><Relationship Id="rId2" Type="http://schemas.openxmlformats.org/officeDocument/2006/relationships/settings" Target="settings.xml"/><Relationship Id="rId16" Type="http://schemas.openxmlformats.org/officeDocument/2006/relationships/hyperlink" Target="http://www.adfg.alaska.gov/index.cfm?adfg=commercialbyfisherygroundfish.main" TargetMode="External"/><Relationship Id="rId20" Type="http://schemas.openxmlformats.org/officeDocument/2006/relationships/hyperlink" Target="https://www.wildlife.ca.gov/Conservation/Marine/MPAs/Network/Southern-California" TargetMode="External"/><Relationship Id="rId29" Type="http://schemas.openxmlformats.org/officeDocument/2006/relationships/hyperlink" Target="http://www.westcoast.fisheries.noaa.gov/whatwedo/overview/what_we_do_overview.html" TargetMode="External"/><Relationship Id="rId41" Type="http://schemas.openxmlformats.org/officeDocument/2006/relationships/hyperlink" Target="http://www.npfmc.org/bering-seaaleutian-islands-groundfish/" TargetMode="External"/><Relationship Id="rId54" Type="http://schemas.openxmlformats.org/officeDocument/2006/relationships/footer" Target="footer1.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chart" Target="charts/chart6.xml"/><Relationship Id="rId24" Type="http://schemas.openxmlformats.org/officeDocument/2006/relationships/hyperlink" Target="http://www.bbc.com/news/world-africa-36734578" TargetMode="External"/><Relationship Id="rId32" Type="http://schemas.openxmlformats.org/officeDocument/2006/relationships/hyperlink" Target="https://www.greateratlantic.fisheries.noaa.gov/regs/infodocs/multsclosedareas.pdf.%20Accessed%20October%2018%202016" TargetMode="External"/><Relationship Id="rId37" Type="http://schemas.openxmlformats.org/officeDocument/2006/relationships/hyperlink" Target="http://www.fisheries.noaa.gov/ole/index.html.%20Accessed%20October%2010%202016" TargetMode="External"/><Relationship Id="rId40" Type="http://schemas.openxmlformats.org/officeDocument/2006/relationships/hyperlink" Target="http://www.npfmc.org/wp-content/PDFdocuments/fmp/GOA/GOAfmp.pdf" TargetMode="External"/><Relationship Id="rId45" Type="http://schemas.openxmlformats.org/officeDocument/2006/relationships/hyperlink" Target="http://www.pmel.noaa.gov/co2/story/Ocean+Carbon+Uptake" TargetMode="External"/><Relationship Id="rId53" Type="http://schemas.openxmlformats.org/officeDocument/2006/relationships/hyperlink" Target="http://wwf.panda.org/what_we_do/endangered_species/cetaceans/cetaceans/iwc/iwc_current_situation/" TargetMode="External"/><Relationship Id="rId5" Type="http://schemas.openxmlformats.org/officeDocument/2006/relationships/endnotes" Target="endnotes.xml"/><Relationship Id="rId15" Type="http://schemas.openxmlformats.org/officeDocument/2006/relationships/chart" Target="charts/chart10.xml"/><Relationship Id="rId23" Type="http://schemas.openxmlformats.org/officeDocument/2006/relationships/hyperlink" Target="ftp://ftp.fao.org/FI/DOCUMENT/fcp/en/FI_CP_US.pdf" TargetMode="External"/><Relationship Id="rId28" Type="http://schemas.openxmlformats.org/officeDocument/2006/relationships/hyperlink" Target="http://chesapeakebay.noaa.gov/fish-facts/striped-bass" TargetMode="External"/><Relationship Id="rId36" Type="http://schemas.openxmlformats.org/officeDocument/2006/relationships/hyperlink" Target="http://www.gc.noaa.gov/gcil_maritime.html" TargetMode="External"/><Relationship Id="rId49" Type="http://schemas.openxmlformats.org/officeDocument/2006/relationships/hyperlink" Target="http://www.greenpeace.org/greece/PageFiles/97797/reflections-on-the-common-fish.pdf" TargetMode="External"/><Relationship Id="rId10" Type="http://schemas.openxmlformats.org/officeDocument/2006/relationships/chart" Target="charts/chart5.xml"/><Relationship Id="rId19" Type="http://schemas.openxmlformats.org/officeDocument/2006/relationships/hyperlink" Target="http://dlc.dlib.indiana.edu/dlc/handle/10535/4043" TargetMode="External"/><Relationship Id="rId31" Type="http://schemas.openxmlformats.org/officeDocument/2006/relationships/hyperlink" Target="http://www.st.nmfs.noaa.gov/commercial-fisheries/commercial-landings/annual-landings/index" TargetMode="External"/><Relationship Id="rId44" Type="http://schemas.openxmlformats.org/officeDocument/2006/relationships/hyperlink" Target="http://www.pcouncil.org/highly-migratory-species/stock-assessment-and-fishery-evaluation-safe-documents/current-hms-safe-document/commercial-fisheries-descriptions/" TargetMode="External"/><Relationship Id="rId52" Type="http://schemas.openxmlformats.org/officeDocument/2006/relationships/hyperlink" Target="http://www.fpir.noaa.gov/Library/PUBDOCs/environmental_impact_statements/FPEIS_FEP/Appendix%20G/FEP%20Marianas%20(WPRFMC%202009-09-24).pdf" TargetMode="External"/><Relationship Id="rId4" Type="http://schemas.openxmlformats.org/officeDocument/2006/relationships/footnotes" Target="footnotes.xml"/><Relationship Id="rId9" Type="http://schemas.openxmlformats.org/officeDocument/2006/relationships/chart" Target="charts/chart4.xml"/><Relationship Id="rId14" Type="http://schemas.openxmlformats.org/officeDocument/2006/relationships/chart" Target="charts/chart9.xml"/><Relationship Id="rId22" Type="http://schemas.openxmlformats.org/officeDocument/2006/relationships/hyperlink" Target="http://www.fao.org/news/story/en/item/50260/icode/" TargetMode="External"/><Relationship Id="rId27" Type="http://schemas.openxmlformats.org/officeDocument/2006/relationships/hyperlink" Target="http://www.nefmc.org" TargetMode="External"/><Relationship Id="rId30" Type="http://schemas.openxmlformats.org/officeDocument/2006/relationships/hyperlink" Target="http://www.nmfs.noaa.gov/sfa/fisheries_eco/status_of_fisheries/rebuilding_plans.html" TargetMode="External"/><Relationship Id="rId35" Type="http://schemas.openxmlformats.org/officeDocument/2006/relationships/hyperlink" Target="http://marineprotectedareas.noaa.gov/dataanalysis/maps/" TargetMode="External"/><Relationship Id="rId43" Type="http://schemas.openxmlformats.org/officeDocument/2006/relationships/hyperlink" Target="http://www.pcouncil.org/" TargetMode="External"/><Relationship Id="rId48" Type="http://schemas.openxmlformats.org/officeDocument/2006/relationships/hyperlink" Target="http://www.seashepherd.org/" TargetMode="External"/><Relationship Id="rId56" Type="http://schemas.openxmlformats.org/officeDocument/2006/relationships/theme" Target="theme/theme1.xml"/><Relationship Id="rId8" Type="http://schemas.openxmlformats.org/officeDocument/2006/relationships/chart" Target="charts/chart3.xml"/><Relationship Id="rId51" Type="http://schemas.openxmlformats.org/officeDocument/2006/relationships/hyperlink" Target="http://www.un.org/depts/los/convention_agreements/texts/unclos/unclos_e.pdf.%20Accessed%20June%208%202016" TargetMode="External"/><Relationship Id="rId3"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10.xml.rels><?xml version="1.0" encoding="UTF-8" standalone="yes"?>
<Relationships xmlns="http://schemas.openxmlformats.org/package/2006/relationships"><Relationship Id="rId3" Type="http://schemas.openxmlformats.org/officeDocument/2006/relationships/themeOverride" Target="../theme/themeOverride9.xml"/><Relationship Id="rId2" Type="http://schemas.microsoft.com/office/2011/relationships/chartColorStyle" Target="colors10.xml"/><Relationship Id="rId1" Type="http://schemas.microsoft.com/office/2011/relationships/chartStyle" Target="style10.xml"/><Relationship Id="rId4" Type="http://schemas.openxmlformats.org/officeDocument/2006/relationships/package" Target="../embeddings/Microsoft_Excel_Worksheet7.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stuhome.psu.ds.pdx.edu\g\gendepuy\My%20Documents\Thesis%20Work\Primary%20Research\graph2005-2012.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1.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2.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Worksheet3.xlsx"/></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Microsoft_Excel_Worksheet4.xlsx"/></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package" Target="../embeddings/Microsoft_Excel_Worksheet5.xlsx"/></Relationships>
</file>

<file path=word/charts/_rels/chart8.xml.rels><?xml version="1.0" encoding="UTF-8" standalone="yes"?>
<Relationships xmlns="http://schemas.openxmlformats.org/package/2006/relationships"><Relationship Id="rId3" Type="http://schemas.openxmlformats.org/officeDocument/2006/relationships/oleObject" Target="file:///\\stuhome.psu.ds.pdx.edu\g\gendepuy\My%20Documents\Thesis%20Work\Correcting%20for%20Pacific%20Fishery%20uptick\Pacific%20States%20without%20Utah%20and%20Hawaii.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9.xml"/><Relationship Id="rId1" Type="http://schemas.microsoft.com/office/2011/relationships/chartStyle" Target="style9.xml"/><Relationship Id="rId4" Type="http://schemas.openxmlformats.org/officeDocument/2006/relationships/package" Target="../embeddings/Microsoft_Excel_Worksheet6.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Metric Tons Commercially Landed 1950-2014</a:t>
            </a:r>
          </a:p>
          <a:p>
            <a:pPr>
              <a:defRPr/>
            </a:pPr>
            <a:r>
              <a:rPr lang="en-US"/>
              <a:t>Pacific</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spPr>
            <a:ln w="28575" cap="rnd">
              <a:solidFill>
                <a:schemeClr val="accent6"/>
              </a:solidFill>
              <a:round/>
            </a:ln>
            <a:effectLst/>
          </c:spPr>
          <c:marker>
            <c:symbol val="none"/>
          </c:marker>
          <c:trendline>
            <c:spPr>
              <a:ln w="19050" cap="rnd">
                <a:solidFill>
                  <a:schemeClr val="accent6"/>
                </a:solidFill>
                <a:prstDash val="sysDot"/>
              </a:ln>
              <a:effectLst/>
            </c:spPr>
            <c:trendlineType val="linear"/>
            <c:dispRSqr val="0"/>
            <c:dispEq val="0"/>
          </c:trendline>
          <c:cat>
            <c:numRef>
              <c:f>Sheet1!$B$2:$B$66</c:f>
              <c:numCache>
                <c:formatCode>General</c:formatCode>
                <c:ptCount val="65"/>
                <c:pt idx="0">
                  <c:v>1950</c:v>
                </c:pt>
                <c:pt idx="1">
                  <c:v>1951</c:v>
                </c:pt>
                <c:pt idx="2">
                  <c:v>1952</c:v>
                </c:pt>
                <c:pt idx="3">
                  <c:v>1953</c:v>
                </c:pt>
                <c:pt idx="4">
                  <c:v>1954</c:v>
                </c:pt>
                <c:pt idx="5">
                  <c:v>1955</c:v>
                </c:pt>
                <c:pt idx="6">
                  <c:v>1956</c:v>
                </c:pt>
                <c:pt idx="7">
                  <c:v>1957</c:v>
                </c:pt>
                <c:pt idx="8">
                  <c:v>1958</c:v>
                </c:pt>
                <c:pt idx="9">
                  <c:v>1959</c:v>
                </c:pt>
                <c:pt idx="10">
                  <c:v>1960</c:v>
                </c:pt>
                <c:pt idx="11">
                  <c:v>1961</c:v>
                </c:pt>
                <c:pt idx="12">
                  <c:v>1962</c:v>
                </c:pt>
                <c:pt idx="13">
                  <c:v>1963</c:v>
                </c:pt>
                <c:pt idx="14">
                  <c:v>1964</c:v>
                </c:pt>
                <c:pt idx="15">
                  <c:v>1965</c:v>
                </c:pt>
                <c:pt idx="16">
                  <c:v>1966</c:v>
                </c:pt>
                <c:pt idx="17">
                  <c:v>1967</c:v>
                </c:pt>
                <c:pt idx="18">
                  <c:v>1968</c:v>
                </c:pt>
                <c:pt idx="19">
                  <c:v>1969</c:v>
                </c:pt>
                <c:pt idx="20">
                  <c:v>1970</c:v>
                </c:pt>
                <c:pt idx="21">
                  <c:v>1971</c:v>
                </c:pt>
                <c:pt idx="22">
                  <c:v>1972</c:v>
                </c:pt>
                <c:pt idx="23">
                  <c:v>1973</c:v>
                </c:pt>
                <c:pt idx="24">
                  <c:v>1974</c:v>
                </c:pt>
                <c:pt idx="25">
                  <c:v>1975</c:v>
                </c:pt>
                <c:pt idx="26">
                  <c:v>1976</c:v>
                </c:pt>
                <c:pt idx="27">
                  <c:v>1977</c:v>
                </c:pt>
                <c:pt idx="28">
                  <c:v>1978</c:v>
                </c:pt>
                <c:pt idx="29">
                  <c:v>1979</c:v>
                </c:pt>
                <c:pt idx="30">
                  <c:v>1980</c:v>
                </c:pt>
                <c:pt idx="31">
                  <c:v>1981</c:v>
                </c:pt>
                <c:pt idx="32">
                  <c:v>1982</c:v>
                </c:pt>
                <c:pt idx="33">
                  <c:v>1983</c:v>
                </c:pt>
                <c:pt idx="34">
                  <c:v>1984</c:v>
                </c:pt>
                <c:pt idx="35">
                  <c:v>1985</c:v>
                </c:pt>
                <c:pt idx="36">
                  <c:v>1986</c:v>
                </c:pt>
                <c:pt idx="37">
                  <c:v>1987</c:v>
                </c:pt>
                <c:pt idx="38">
                  <c:v>1988</c:v>
                </c:pt>
                <c:pt idx="39">
                  <c:v>1989</c:v>
                </c:pt>
                <c:pt idx="40">
                  <c:v>1990</c:v>
                </c:pt>
                <c:pt idx="41">
                  <c:v>1991</c:v>
                </c:pt>
                <c:pt idx="42">
                  <c:v>1992</c:v>
                </c:pt>
                <c:pt idx="43">
                  <c:v>1993</c:v>
                </c:pt>
                <c:pt idx="44">
                  <c:v>1994</c:v>
                </c:pt>
                <c:pt idx="45">
                  <c:v>1995</c:v>
                </c:pt>
                <c:pt idx="46">
                  <c:v>1996</c:v>
                </c:pt>
                <c:pt idx="47">
                  <c:v>1997</c:v>
                </c:pt>
                <c:pt idx="48">
                  <c:v>1998</c:v>
                </c:pt>
                <c:pt idx="49">
                  <c:v>1999</c:v>
                </c:pt>
                <c:pt idx="50">
                  <c:v>2000</c:v>
                </c:pt>
                <c:pt idx="51">
                  <c:v>2001</c:v>
                </c:pt>
                <c:pt idx="52">
                  <c:v>2002</c:v>
                </c:pt>
                <c:pt idx="53">
                  <c:v>2003</c:v>
                </c:pt>
                <c:pt idx="54">
                  <c:v>2004</c:v>
                </c:pt>
                <c:pt idx="55">
                  <c:v>2005</c:v>
                </c:pt>
                <c:pt idx="56">
                  <c:v>2006</c:v>
                </c:pt>
                <c:pt idx="57">
                  <c:v>2007</c:v>
                </c:pt>
                <c:pt idx="58">
                  <c:v>2008</c:v>
                </c:pt>
                <c:pt idx="59">
                  <c:v>2009</c:v>
                </c:pt>
                <c:pt idx="60">
                  <c:v>2010</c:v>
                </c:pt>
                <c:pt idx="61">
                  <c:v>2011</c:v>
                </c:pt>
                <c:pt idx="62">
                  <c:v>2012</c:v>
                </c:pt>
                <c:pt idx="63">
                  <c:v>2013</c:v>
                </c:pt>
                <c:pt idx="64">
                  <c:v>2014</c:v>
                </c:pt>
              </c:numCache>
            </c:numRef>
          </c:cat>
          <c:val>
            <c:numRef>
              <c:f>Sheet1!$C$2:$C$66</c:f>
              <c:numCache>
                <c:formatCode>General</c:formatCode>
                <c:ptCount val="65"/>
                <c:pt idx="0">
                  <c:v>997344.7</c:v>
                </c:pt>
                <c:pt idx="1">
                  <c:v>773039.9</c:v>
                </c:pt>
                <c:pt idx="2">
                  <c:v>646994.30000000005</c:v>
                </c:pt>
                <c:pt idx="3">
                  <c:v>582526.1</c:v>
                </c:pt>
                <c:pt idx="4">
                  <c:v>624089</c:v>
                </c:pt>
                <c:pt idx="5">
                  <c:v>618474.30000000005</c:v>
                </c:pt>
                <c:pt idx="6">
                  <c:v>691274.5</c:v>
                </c:pt>
                <c:pt idx="7">
                  <c:v>624629</c:v>
                </c:pt>
                <c:pt idx="8">
                  <c:v>681581.8</c:v>
                </c:pt>
                <c:pt idx="9">
                  <c:v>557526.4</c:v>
                </c:pt>
                <c:pt idx="10">
                  <c:v>588343.30000000005</c:v>
                </c:pt>
                <c:pt idx="11">
                  <c:v>652068.80000000005</c:v>
                </c:pt>
                <c:pt idx="12">
                  <c:v>636560.1</c:v>
                </c:pt>
                <c:pt idx="13">
                  <c:v>615374.19999999995</c:v>
                </c:pt>
                <c:pt idx="14">
                  <c:v>636108.69999999995</c:v>
                </c:pt>
                <c:pt idx="15">
                  <c:v>641394.5</c:v>
                </c:pt>
                <c:pt idx="16">
                  <c:v>675862.3</c:v>
                </c:pt>
                <c:pt idx="17">
                  <c:v>632990.69999999995</c:v>
                </c:pt>
                <c:pt idx="18">
                  <c:v>674456.6</c:v>
                </c:pt>
                <c:pt idx="19">
                  <c:v>661549.5</c:v>
                </c:pt>
                <c:pt idx="20">
                  <c:v>786177.8</c:v>
                </c:pt>
                <c:pt idx="21">
                  <c:v>715613.7</c:v>
                </c:pt>
                <c:pt idx="22">
                  <c:v>746775.3</c:v>
                </c:pt>
                <c:pt idx="23">
                  <c:v>788890.7</c:v>
                </c:pt>
                <c:pt idx="24">
                  <c:v>784896.4</c:v>
                </c:pt>
                <c:pt idx="25">
                  <c:v>859369.5</c:v>
                </c:pt>
                <c:pt idx="26">
                  <c:v>961959.8</c:v>
                </c:pt>
                <c:pt idx="27">
                  <c:v>939248.3</c:v>
                </c:pt>
                <c:pt idx="28">
                  <c:v>943861.7</c:v>
                </c:pt>
                <c:pt idx="29">
                  <c:v>1040809.6</c:v>
                </c:pt>
                <c:pt idx="30">
                  <c:v>1080669.8999999999</c:v>
                </c:pt>
                <c:pt idx="31">
                  <c:v>1019173.2</c:v>
                </c:pt>
                <c:pt idx="32">
                  <c:v>945265.7</c:v>
                </c:pt>
                <c:pt idx="33">
                  <c:v>815533.2</c:v>
                </c:pt>
                <c:pt idx="34">
                  <c:v>820406.4</c:v>
                </c:pt>
                <c:pt idx="35">
                  <c:v>916546</c:v>
                </c:pt>
                <c:pt idx="36">
                  <c:v>963659.7</c:v>
                </c:pt>
                <c:pt idx="37">
                  <c:v>1216648.3999999999</c:v>
                </c:pt>
                <c:pt idx="38">
                  <c:v>1675695</c:v>
                </c:pt>
                <c:pt idx="39">
                  <c:v>2326519.4</c:v>
                </c:pt>
                <c:pt idx="40">
                  <c:v>2767240.4</c:v>
                </c:pt>
                <c:pt idx="41">
                  <c:v>2888850.8</c:v>
                </c:pt>
                <c:pt idx="42">
                  <c:v>3157068.7</c:v>
                </c:pt>
                <c:pt idx="43">
                  <c:v>2925524.1</c:v>
                </c:pt>
                <c:pt idx="44">
                  <c:v>2956507.3</c:v>
                </c:pt>
                <c:pt idx="45">
                  <c:v>2905237.8</c:v>
                </c:pt>
                <c:pt idx="46">
                  <c:v>2795788</c:v>
                </c:pt>
                <c:pt idx="47">
                  <c:v>2829783.9</c:v>
                </c:pt>
                <c:pt idx="48">
                  <c:v>2697306.8</c:v>
                </c:pt>
                <c:pt idx="49">
                  <c:v>2639083.6</c:v>
                </c:pt>
                <c:pt idx="50">
                  <c:v>2636404</c:v>
                </c:pt>
                <c:pt idx="51">
                  <c:v>2818719.8</c:v>
                </c:pt>
                <c:pt idx="52">
                  <c:v>2804354.8</c:v>
                </c:pt>
                <c:pt idx="53">
                  <c:v>2868321</c:v>
                </c:pt>
                <c:pt idx="54">
                  <c:v>2956451.5</c:v>
                </c:pt>
                <c:pt idx="55">
                  <c:v>3166603.9</c:v>
                </c:pt>
                <c:pt idx="56">
                  <c:v>3001537.8</c:v>
                </c:pt>
                <c:pt idx="57">
                  <c:v>2925902.7</c:v>
                </c:pt>
                <c:pt idx="58">
                  <c:v>2565521.6</c:v>
                </c:pt>
                <c:pt idx="59">
                  <c:v>2263441.1</c:v>
                </c:pt>
                <c:pt idx="60">
                  <c:v>2468028.7999999998</c:v>
                </c:pt>
                <c:pt idx="61">
                  <c:v>2975234.6</c:v>
                </c:pt>
                <c:pt idx="62">
                  <c:v>2923560.1</c:v>
                </c:pt>
                <c:pt idx="63" formatCode="#,##0.00">
                  <c:v>3211374.8</c:v>
                </c:pt>
                <c:pt idx="64" formatCode="#,##0.00">
                  <c:v>3135919.5</c:v>
                </c:pt>
              </c:numCache>
            </c:numRef>
          </c:val>
          <c:smooth val="0"/>
          <c:extLst>
            <c:ext xmlns:c16="http://schemas.microsoft.com/office/drawing/2014/chart" uri="{C3380CC4-5D6E-409C-BE32-E72D297353CC}">
              <c16:uniqueId val="{00000000-C908-43B9-89F4-11F7B192834D}"/>
            </c:ext>
          </c:extLst>
        </c:ser>
        <c:dLbls>
          <c:showLegendKey val="0"/>
          <c:showVal val="0"/>
          <c:showCatName val="0"/>
          <c:showSerName val="0"/>
          <c:showPercent val="0"/>
          <c:showBubbleSize val="0"/>
        </c:dLbls>
        <c:smooth val="0"/>
        <c:axId val="465365048"/>
        <c:axId val="465361768"/>
      </c:lineChart>
      <c:catAx>
        <c:axId val="4653650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5361768"/>
        <c:crosses val="autoZero"/>
        <c:auto val="1"/>
        <c:lblAlgn val="ctr"/>
        <c:lblOffset val="100"/>
        <c:noMultiLvlLbl val="0"/>
      </c:catAx>
      <c:valAx>
        <c:axId val="4653617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53650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Pacific Commercial Landings 1950-2014 Without Alaska</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v>California</c:v>
          </c:tx>
          <c:spPr>
            <a:ln w="28575" cap="rnd">
              <a:solidFill>
                <a:schemeClr val="accent1"/>
              </a:solidFill>
              <a:round/>
            </a:ln>
            <a:effectLst/>
          </c:spPr>
          <c:marker>
            <c:symbol val="none"/>
          </c:marker>
          <c:cat>
            <c:numRef>
              <c:f>Sheet1!$E$1:$E$65</c:f>
              <c:numCache>
                <c:formatCode>General</c:formatCode>
                <c:ptCount val="65"/>
                <c:pt idx="0">
                  <c:v>1950</c:v>
                </c:pt>
                <c:pt idx="1">
                  <c:v>1951</c:v>
                </c:pt>
                <c:pt idx="2">
                  <c:v>1952</c:v>
                </c:pt>
                <c:pt idx="3">
                  <c:v>1953</c:v>
                </c:pt>
                <c:pt idx="4">
                  <c:v>1954</c:v>
                </c:pt>
                <c:pt idx="5">
                  <c:v>1955</c:v>
                </c:pt>
                <c:pt idx="6">
                  <c:v>1956</c:v>
                </c:pt>
                <c:pt idx="7">
                  <c:v>1957</c:v>
                </c:pt>
                <c:pt idx="8">
                  <c:v>1958</c:v>
                </c:pt>
                <c:pt idx="9">
                  <c:v>1959</c:v>
                </c:pt>
                <c:pt idx="10">
                  <c:v>1960</c:v>
                </c:pt>
                <c:pt idx="11">
                  <c:v>1961</c:v>
                </c:pt>
                <c:pt idx="12">
                  <c:v>1962</c:v>
                </c:pt>
                <c:pt idx="13">
                  <c:v>1963</c:v>
                </c:pt>
                <c:pt idx="14">
                  <c:v>1964</c:v>
                </c:pt>
                <c:pt idx="15">
                  <c:v>1965</c:v>
                </c:pt>
                <c:pt idx="16">
                  <c:v>1966</c:v>
                </c:pt>
                <c:pt idx="17">
                  <c:v>1967</c:v>
                </c:pt>
                <c:pt idx="18">
                  <c:v>1968</c:v>
                </c:pt>
                <c:pt idx="19">
                  <c:v>1969</c:v>
                </c:pt>
                <c:pt idx="20">
                  <c:v>1970</c:v>
                </c:pt>
                <c:pt idx="21">
                  <c:v>1971</c:v>
                </c:pt>
                <c:pt idx="22">
                  <c:v>1972</c:v>
                </c:pt>
                <c:pt idx="23">
                  <c:v>1973</c:v>
                </c:pt>
                <c:pt idx="24">
                  <c:v>1974</c:v>
                </c:pt>
                <c:pt idx="25">
                  <c:v>1975</c:v>
                </c:pt>
                <c:pt idx="26">
                  <c:v>1976</c:v>
                </c:pt>
                <c:pt idx="27">
                  <c:v>1977</c:v>
                </c:pt>
                <c:pt idx="28">
                  <c:v>1978</c:v>
                </c:pt>
                <c:pt idx="29">
                  <c:v>1979</c:v>
                </c:pt>
                <c:pt idx="30">
                  <c:v>1980</c:v>
                </c:pt>
                <c:pt idx="31">
                  <c:v>1981</c:v>
                </c:pt>
                <c:pt idx="32">
                  <c:v>1982</c:v>
                </c:pt>
                <c:pt idx="33">
                  <c:v>1983</c:v>
                </c:pt>
                <c:pt idx="34">
                  <c:v>1984</c:v>
                </c:pt>
                <c:pt idx="35">
                  <c:v>1985</c:v>
                </c:pt>
                <c:pt idx="36">
                  <c:v>1986</c:v>
                </c:pt>
                <c:pt idx="37">
                  <c:v>1987</c:v>
                </c:pt>
                <c:pt idx="38">
                  <c:v>1988</c:v>
                </c:pt>
                <c:pt idx="39">
                  <c:v>1989</c:v>
                </c:pt>
                <c:pt idx="40">
                  <c:v>1990</c:v>
                </c:pt>
                <c:pt idx="41">
                  <c:v>1991</c:v>
                </c:pt>
                <c:pt idx="42">
                  <c:v>1992</c:v>
                </c:pt>
                <c:pt idx="43">
                  <c:v>1993</c:v>
                </c:pt>
                <c:pt idx="44">
                  <c:v>1994</c:v>
                </c:pt>
                <c:pt idx="45">
                  <c:v>1995</c:v>
                </c:pt>
                <c:pt idx="46">
                  <c:v>1996</c:v>
                </c:pt>
                <c:pt idx="47">
                  <c:v>1997</c:v>
                </c:pt>
                <c:pt idx="48">
                  <c:v>1998</c:v>
                </c:pt>
                <c:pt idx="49">
                  <c:v>1999</c:v>
                </c:pt>
                <c:pt idx="50">
                  <c:v>2000</c:v>
                </c:pt>
                <c:pt idx="51">
                  <c:v>2001</c:v>
                </c:pt>
                <c:pt idx="52">
                  <c:v>2002</c:v>
                </c:pt>
                <c:pt idx="53">
                  <c:v>2003</c:v>
                </c:pt>
                <c:pt idx="54">
                  <c:v>2004</c:v>
                </c:pt>
                <c:pt idx="55">
                  <c:v>2005</c:v>
                </c:pt>
                <c:pt idx="56">
                  <c:v>2006</c:v>
                </c:pt>
                <c:pt idx="57">
                  <c:v>2007</c:v>
                </c:pt>
                <c:pt idx="58">
                  <c:v>2008</c:v>
                </c:pt>
                <c:pt idx="59">
                  <c:v>2009</c:v>
                </c:pt>
                <c:pt idx="60">
                  <c:v>2010</c:v>
                </c:pt>
                <c:pt idx="61">
                  <c:v>2011</c:v>
                </c:pt>
                <c:pt idx="62">
                  <c:v>2012</c:v>
                </c:pt>
                <c:pt idx="63">
                  <c:v>2013</c:v>
                </c:pt>
                <c:pt idx="64">
                  <c:v>2014</c:v>
                </c:pt>
              </c:numCache>
            </c:numRef>
          </c:cat>
          <c:val>
            <c:numRef>
              <c:f>Sheet1!$A$1:$A$65</c:f>
              <c:numCache>
                <c:formatCode>#,##0.00</c:formatCode>
                <c:ptCount val="65"/>
                <c:pt idx="0">
                  <c:v>698313.9</c:v>
                </c:pt>
                <c:pt idx="1">
                  <c:v>495114.8</c:v>
                </c:pt>
                <c:pt idx="2">
                  <c:v>395597.2</c:v>
                </c:pt>
                <c:pt idx="3">
                  <c:v>361491.4</c:v>
                </c:pt>
                <c:pt idx="4">
                  <c:v>378448.7</c:v>
                </c:pt>
                <c:pt idx="5">
                  <c:v>383811.2</c:v>
                </c:pt>
                <c:pt idx="6">
                  <c:v>411878.5</c:v>
                </c:pt>
                <c:pt idx="7">
                  <c:v>365370</c:v>
                </c:pt>
                <c:pt idx="8">
                  <c:v>407817.7</c:v>
                </c:pt>
                <c:pt idx="9">
                  <c:v>316926.2</c:v>
                </c:pt>
                <c:pt idx="10">
                  <c:v>352478.5</c:v>
                </c:pt>
                <c:pt idx="11">
                  <c:v>387007.3</c:v>
                </c:pt>
                <c:pt idx="12">
                  <c:v>360898.2</c:v>
                </c:pt>
                <c:pt idx="13">
                  <c:v>341879.6</c:v>
                </c:pt>
                <c:pt idx="14">
                  <c:v>340933.2</c:v>
                </c:pt>
                <c:pt idx="15">
                  <c:v>329004.40000000002</c:v>
                </c:pt>
                <c:pt idx="16">
                  <c:v>316299.09999999998</c:v>
                </c:pt>
                <c:pt idx="17">
                  <c:v>348246.3</c:v>
                </c:pt>
                <c:pt idx="18">
                  <c:v>325516.3</c:v>
                </c:pt>
                <c:pt idx="19">
                  <c:v>381529.3</c:v>
                </c:pt>
                <c:pt idx="20">
                  <c:v>433709.2</c:v>
                </c:pt>
                <c:pt idx="21">
                  <c:v>404593.9</c:v>
                </c:pt>
                <c:pt idx="22">
                  <c:v>441730.5</c:v>
                </c:pt>
                <c:pt idx="23">
                  <c:v>470365.5</c:v>
                </c:pt>
                <c:pt idx="24">
                  <c:v>464559.3</c:v>
                </c:pt>
                <c:pt idx="25">
                  <c:v>552559.1</c:v>
                </c:pt>
                <c:pt idx="26">
                  <c:v>559416.4</c:v>
                </c:pt>
                <c:pt idx="27">
                  <c:v>506607.7</c:v>
                </c:pt>
                <c:pt idx="28">
                  <c:v>457205.8</c:v>
                </c:pt>
                <c:pt idx="29">
                  <c:v>502114.8</c:v>
                </c:pt>
                <c:pt idx="30">
                  <c:v>497379.5</c:v>
                </c:pt>
                <c:pt idx="31">
                  <c:v>427383.7</c:v>
                </c:pt>
                <c:pt idx="32">
                  <c:v>397620.5</c:v>
                </c:pt>
                <c:pt idx="33">
                  <c:v>243724.4</c:v>
                </c:pt>
                <c:pt idx="34">
                  <c:v>247350</c:v>
                </c:pt>
                <c:pt idx="35">
                  <c:v>243987.5</c:v>
                </c:pt>
                <c:pt idx="36">
                  <c:v>243434.9</c:v>
                </c:pt>
                <c:pt idx="37">
                  <c:v>288102.7</c:v>
                </c:pt>
                <c:pt idx="38">
                  <c:v>309854.8</c:v>
                </c:pt>
                <c:pt idx="39">
                  <c:v>343573.9</c:v>
                </c:pt>
                <c:pt idx="40">
                  <c:v>318824.8</c:v>
                </c:pt>
                <c:pt idx="41">
                  <c:v>286098.59999999998</c:v>
                </c:pt>
                <c:pt idx="42">
                  <c:v>220020.6</c:v>
                </c:pt>
                <c:pt idx="43">
                  <c:v>231012.8</c:v>
                </c:pt>
                <c:pt idx="44">
                  <c:v>225227.1</c:v>
                </c:pt>
                <c:pt idx="45">
                  <c:v>268308</c:v>
                </c:pt>
                <c:pt idx="46">
                  <c:v>269659.8</c:v>
                </c:pt>
                <c:pt idx="47">
                  <c:v>294573.8</c:v>
                </c:pt>
                <c:pt idx="48">
                  <c:v>155662.6</c:v>
                </c:pt>
                <c:pt idx="49">
                  <c:v>296148.5</c:v>
                </c:pt>
                <c:pt idx="50">
                  <c:v>295108.40000000002</c:v>
                </c:pt>
                <c:pt idx="51">
                  <c:v>238062.8</c:v>
                </c:pt>
                <c:pt idx="52">
                  <c:v>226651.7</c:v>
                </c:pt>
                <c:pt idx="53">
                  <c:v>173340.1</c:v>
                </c:pt>
                <c:pt idx="54">
                  <c:v>172181.3</c:v>
                </c:pt>
                <c:pt idx="55">
                  <c:v>200650.2</c:v>
                </c:pt>
                <c:pt idx="56">
                  <c:v>154976.29999999999</c:v>
                </c:pt>
                <c:pt idx="57">
                  <c:v>174555.8</c:v>
                </c:pt>
                <c:pt idx="58">
                  <c:v>146913</c:v>
                </c:pt>
                <c:pt idx="59">
                  <c:v>170576.6</c:v>
                </c:pt>
                <c:pt idx="60">
                  <c:v>199328.6</c:v>
                </c:pt>
                <c:pt idx="61">
                  <c:v>185900.9</c:v>
                </c:pt>
                <c:pt idx="62">
                  <c:v>160516.70000000001</c:v>
                </c:pt>
                <c:pt idx="63">
                  <c:v>165467.5</c:v>
                </c:pt>
                <c:pt idx="64">
                  <c:v>163879.9</c:v>
                </c:pt>
              </c:numCache>
            </c:numRef>
          </c:val>
          <c:smooth val="0"/>
          <c:extLst>
            <c:ext xmlns:c16="http://schemas.microsoft.com/office/drawing/2014/chart" uri="{C3380CC4-5D6E-409C-BE32-E72D297353CC}">
              <c16:uniqueId val="{00000000-D3BA-4AD5-BE58-6D80B7D79B73}"/>
            </c:ext>
          </c:extLst>
        </c:ser>
        <c:ser>
          <c:idx val="1"/>
          <c:order val="1"/>
          <c:tx>
            <c:v>Oregon</c:v>
          </c:tx>
          <c:spPr>
            <a:ln w="28575" cap="rnd">
              <a:solidFill>
                <a:schemeClr val="accent2"/>
              </a:solidFill>
              <a:round/>
            </a:ln>
            <a:effectLst/>
          </c:spPr>
          <c:marker>
            <c:symbol val="none"/>
          </c:marker>
          <c:cat>
            <c:numRef>
              <c:f>Sheet1!$E$1:$E$65</c:f>
              <c:numCache>
                <c:formatCode>General</c:formatCode>
                <c:ptCount val="65"/>
                <c:pt idx="0">
                  <c:v>1950</c:v>
                </c:pt>
                <c:pt idx="1">
                  <c:v>1951</c:v>
                </c:pt>
                <c:pt idx="2">
                  <c:v>1952</c:v>
                </c:pt>
                <c:pt idx="3">
                  <c:v>1953</c:v>
                </c:pt>
                <c:pt idx="4">
                  <c:v>1954</c:v>
                </c:pt>
                <c:pt idx="5">
                  <c:v>1955</c:v>
                </c:pt>
                <c:pt idx="6">
                  <c:v>1956</c:v>
                </c:pt>
                <c:pt idx="7">
                  <c:v>1957</c:v>
                </c:pt>
                <c:pt idx="8">
                  <c:v>1958</c:v>
                </c:pt>
                <c:pt idx="9">
                  <c:v>1959</c:v>
                </c:pt>
                <c:pt idx="10">
                  <c:v>1960</c:v>
                </c:pt>
                <c:pt idx="11">
                  <c:v>1961</c:v>
                </c:pt>
                <c:pt idx="12">
                  <c:v>1962</c:v>
                </c:pt>
                <c:pt idx="13">
                  <c:v>1963</c:v>
                </c:pt>
                <c:pt idx="14">
                  <c:v>1964</c:v>
                </c:pt>
                <c:pt idx="15">
                  <c:v>1965</c:v>
                </c:pt>
                <c:pt idx="16">
                  <c:v>1966</c:v>
                </c:pt>
                <c:pt idx="17">
                  <c:v>1967</c:v>
                </c:pt>
                <c:pt idx="18">
                  <c:v>1968</c:v>
                </c:pt>
                <c:pt idx="19">
                  <c:v>1969</c:v>
                </c:pt>
                <c:pt idx="20">
                  <c:v>1970</c:v>
                </c:pt>
                <c:pt idx="21">
                  <c:v>1971</c:v>
                </c:pt>
                <c:pt idx="22">
                  <c:v>1972</c:v>
                </c:pt>
                <c:pt idx="23">
                  <c:v>1973</c:v>
                </c:pt>
                <c:pt idx="24">
                  <c:v>1974</c:v>
                </c:pt>
                <c:pt idx="25">
                  <c:v>1975</c:v>
                </c:pt>
                <c:pt idx="26">
                  <c:v>1976</c:v>
                </c:pt>
                <c:pt idx="27">
                  <c:v>1977</c:v>
                </c:pt>
                <c:pt idx="28">
                  <c:v>1978</c:v>
                </c:pt>
                <c:pt idx="29">
                  <c:v>1979</c:v>
                </c:pt>
                <c:pt idx="30">
                  <c:v>1980</c:v>
                </c:pt>
                <c:pt idx="31">
                  <c:v>1981</c:v>
                </c:pt>
                <c:pt idx="32">
                  <c:v>1982</c:v>
                </c:pt>
                <c:pt idx="33">
                  <c:v>1983</c:v>
                </c:pt>
                <c:pt idx="34">
                  <c:v>1984</c:v>
                </c:pt>
                <c:pt idx="35">
                  <c:v>1985</c:v>
                </c:pt>
                <c:pt idx="36">
                  <c:v>1986</c:v>
                </c:pt>
                <c:pt idx="37">
                  <c:v>1987</c:v>
                </c:pt>
                <c:pt idx="38">
                  <c:v>1988</c:v>
                </c:pt>
                <c:pt idx="39">
                  <c:v>1989</c:v>
                </c:pt>
                <c:pt idx="40">
                  <c:v>1990</c:v>
                </c:pt>
                <c:pt idx="41">
                  <c:v>1991</c:v>
                </c:pt>
                <c:pt idx="42">
                  <c:v>1992</c:v>
                </c:pt>
                <c:pt idx="43">
                  <c:v>1993</c:v>
                </c:pt>
                <c:pt idx="44">
                  <c:v>1994</c:v>
                </c:pt>
                <c:pt idx="45">
                  <c:v>1995</c:v>
                </c:pt>
                <c:pt idx="46">
                  <c:v>1996</c:v>
                </c:pt>
                <c:pt idx="47">
                  <c:v>1997</c:v>
                </c:pt>
                <c:pt idx="48">
                  <c:v>1998</c:v>
                </c:pt>
                <c:pt idx="49">
                  <c:v>1999</c:v>
                </c:pt>
                <c:pt idx="50">
                  <c:v>2000</c:v>
                </c:pt>
                <c:pt idx="51">
                  <c:v>2001</c:v>
                </c:pt>
                <c:pt idx="52">
                  <c:v>2002</c:v>
                </c:pt>
                <c:pt idx="53">
                  <c:v>2003</c:v>
                </c:pt>
                <c:pt idx="54">
                  <c:v>2004</c:v>
                </c:pt>
                <c:pt idx="55">
                  <c:v>2005</c:v>
                </c:pt>
                <c:pt idx="56">
                  <c:v>2006</c:v>
                </c:pt>
                <c:pt idx="57">
                  <c:v>2007</c:v>
                </c:pt>
                <c:pt idx="58">
                  <c:v>2008</c:v>
                </c:pt>
                <c:pt idx="59">
                  <c:v>2009</c:v>
                </c:pt>
                <c:pt idx="60">
                  <c:v>2010</c:v>
                </c:pt>
                <c:pt idx="61">
                  <c:v>2011</c:v>
                </c:pt>
                <c:pt idx="62">
                  <c:v>2012</c:v>
                </c:pt>
                <c:pt idx="63">
                  <c:v>2013</c:v>
                </c:pt>
                <c:pt idx="64">
                  <c:v>2014</c:v>
                </c:pt>
              </c:numCache>
            </c:numRef>
          </c:cat>
          <c:val>
            <c:numRef>
              <c:f>Sheet1!$B$1:$B$65</c:f>
              <c:numCache>
                <c:formatCode>#,##0.00</c:formatCode>
                <c:ptCount val="65"/>
                <c:pt idx="0">
                  <c:v>26424.7</c:v>
                </c:pt>
                <c:pt idx="1">
                  <c:v>24061.5</c:v>
                </c:pt>
                <c:pt idx="2">
                  <c:v>21899</c:v>
                </c:pt>
                <c:pt idx="3">
                  <c:v>18497.900000000001</c:v>
                </c:pt>
                <c:pt idx="4">
                  <c:v>19724.5</c:v>
                </c:pt>
                <c:pt idx="5">
                  <c:v>21187.5</c:v>
                </c:pt>
                <c:pt idx="6">
                  <c:v>27809.7</c:v>
                </c:pt>
                <c:pt idx="7">
                  <c:v>26169.9</c:v>
                </c:pt>
                <c:pt idx="8">
                  <c:v>26974.1</c:v>
                </c:pt>
                <c:pt idx="9">
                  <c:v>23459.4</c:v>
                </c:pt>
                <c:pt idx="10">
                  <c:v>22298.799999999999</c:v>
                </c:pt>
                <c:pt idx="11">
                  <c:v>22909.1</c:v>
                </c:pt>
                <c:pt idx="12">
                  <c:v>27670.6</c:v>
                </c:pt>
                <c:pt idx="13">
                  <c:v>27815.200000000001</c:v>
                </c:pt>
                <c:pt idx="14">
                  <c:v>25948.3</c:v>
                </c:pt>
                <c:pt idx="15">
                  <c:v>31362.9</c:v>
                </c:pt>
                <c:pt idx="16">
                  <c:v>33931</c:v>
                </c:pt>
                <c:pt idx="17">
                  <c:v>41564.1</c:v>
                </c:pt>
                <c:pt idx="18">
                  <c:v>42863.8</c:v>
                </c:pt>
                <c:pt idx="19">
                  <c:v>39567.4</c:v>
                </c:pt>
                <c:pt idx="20">
                  <c:v>44492.800000000003</c:v>
                </c:pt>
                <c:pt idx="21">
                  <c:v>35233.4</c:v>
                </c:pt>
                <c:pt idx="22">
                  <c:v>42204.3</c:v>
                </c:pt>
                <c:pt idx="23">
                  <c:v>41833.199999999997</c:v>
                </c:pt>
                <c:pt idx="24">
                  <c:v>43708.6</c:v>
                </c:pt>
                <c:pt idx="25">
                  <c:v>39113.4</c:v>
                </c:pt>
                <c:pt idx="26">
                  <c:v>42903.5</c:v>
                </c:pt>
                <c:pt idx="27">
                  <c:v>52110.8</c:v>
                </c:pt>
                <c:pt idx="28">
                  <c:v>61078.3</c:v>
                </c:pt>
                <c:pt idx="29">
                  <c:v>59766.400000000001</c:v>
                </c:pt>
                <c:pt idx="30">
                  <c:v>56429.5</c:v>
                </c:pt>
                <c:pt idx="31">
                  <c:v>60604.800000000003</c:v>
                </c:pt>
                <c:pt idx="32">
                  <c:v>58312.7</c:v>
                </c:pt>
                <c:pt idx="33">
                  <c:v>44528.1</c:v>
                </c:pt>
                <c:pt idx="34">
                  <c:v>36986.199999999997</c:v>
                </c:pt>
                <c:pt idx="35">
                  <c:v>44906.3</c:v>
                </c:pt>
                <c:pt idx="36">
                  <c:v>51707.6</c:v>
                </c:pt>
                <c:pt idx="37">
                  <c:v>63059.9</c:v>
                </c:pt>
                <c:pt idx="38">
                  <c:v>67448.5</c:v>
                </c:pt>
                <c:pt idx="39">
                  <c:v>75267</c:v>
                </c:pt>
                <c:pt idx="40">
                  <c:v>63171.6</c:v>
                </c:pt>
                <c:pt idx="41">
                  <c:v>68118.2</c:v>
                </c:pt>
                <c:pt idx="42">
                  <c:v>113039.3</c:v>
                </c:pt>
                <c:pt idx="43">
                  <c:v>91694.7</c:v>
                </c:pt>
                <c:pt idx="44">
                  <c:v>109191.9</c:v>
                </c:pt>
                <c:pt idx="45">
                  <c:v>106314.9</c:v>
                </c:pt>
                <c:pt idx="46">
                  <c:v>111022.3</c:v>
                </c:pt>
                <c:pt idx="47">
                  <c:v>112605.1</c:v>
                </c:pt>
                <c:pt idx="48">
                  <c:v>94644.5</c:v>
                </c:pt>
                <c:pt idx="49">
                  <c:v>106166.39999999999</c:v>
                </c:pt>
                <c:pt idx="50">
                  <c:v>119797</c:v>
                </c:pt>
                <c:pt idx="51">
                  <c:v>106356.6</c:v>
                </c:pt>
                <c:pt idx="52">
                  <c:v>95595.4</c:v>
                </c:pt>
                <c:pt idx="53">
                  <c:v>102656.6</c:v>
                </c:pt>
                <c:pt idx="54">
                  <c:v>133750.20000000001</c:v>
                </c:pt>
                <c:pt idx="55">
                  <c:v>141810.79999999999</c:v>
                </c:pt>
                <c:pt idx="56">
                  <c:v>128298.3</c:v>
                </c:pt>
                <c:pt idx="57">
                  <c:v>115006.39999999999</c:v>
                </c:pt>
                <c:pt idx="58">
                  <c:v>88763.7</c:v>
                </c:pt>
                <c:pt idx="59">
                  <c:v>90473.5</c:v>
                </c:pt>
                <c:pt idx="60">
                  <c:v>91614.9</c:v>
                </c:pt>
                <c:pt idx="61">
                  <c:v>124527.5</c:v>
                </c:pt>
                <c:pt idx="62">
                  <c:v>134306.1</c:v>
                </c:pt>
                <c:pt idx="63">
                  <c:v>154036.70000000001</c:v>
                </c:pt>
                <c:pt idx="64">
                  <c:v>132293.79999999999</c:v>
                </c:pt>
              </c:numCache>
            </c:numRef>
          </c:val>
          <c:smooth val="0"/>
          <c:extLst>
            <c:ext xmlns:c16="http://schemas.microsoft.com/office/drawing/2014/chart" uri="{C3380CC4-5D6E-409C-BE32-E72D297353CC}">
              <c16:uniqueId val="{00000001-D3BA-4AD5-BE58-6D80B7D79B73}"/>
            </c:ext>
          </c:extLst>
        </c:ser>
        <c:ser>
          <c:idx val="2"/>
          <c:order val="2"/>
          <c:tx>
            <c:v>Washington</c:v>
          </c:tx>
          <c:spPr>
            <a:ln w="28575" cap="rnd">
              <a:solidFill>
                <a:schemeClr val="accent3"/>
              </a:solidFill>
              <a:round/>
            </a:ln>
            <a:effectLst/>
          </c:spPr>
          <c:marker>
            <c:symbol val="none"/>
          </c:marker>
          <c:cat>
            <c:numRef>
              <c:f>Sheet1!$E$1:$E$65</c:f>
              <c:numCache>
                <c:formatCode>General</c:formatCode>
                <c:ptCount val="65"/>
                <c:pt idx="0">
                  <c:v>1950</c:v>
                </c:pt>
                <c:pt idx="1">
                  <c:v>1951</c:v>
                </c:pt>
                <c:pt idx="2">
                  <c:v>1952</c:v>
                </c:pt>
                <c:pt idx="3">
                  <c:v>1953</c:v>
                </c:pt>
                <c:pt idx="4">
                  <c:v>1954</c:v>
                </c:pt>
                <c:pt idx="5">
                  <c:v>1955</c:v>
                </c:pt>
                <c:pt idx="6">
                  <c:v>1956</c:v>
                </c:pt>
                <c:pt idx="7">
                  <c:v>1957</c:v>
                </c:pt>
                <c:pt idx="8">
                  <c:v>1958</c:v>
                </c:pt>
                <c:pt idx="9">
                  <c:v>1959</c:v>
                </c:pt>
                <c:pt idx="10">
                  <c:v>1960</c:v>
                </c:pt>
                <c:pt idx="11">
                  <c:v>1961</c:v>
                </c:pt>
                <c:pt idx="12">
                  <c:v>1962</c:v>
                </c:pt>
                <c:pt idx="13">
                  <c:v>1963</c:v>
                </c:pt>
                <c:pt idx="14">
                  <c:v>1964</c:v>
                </c:pt>
                <c:pt idx="15">
                  <c:v>1965</c:v>
                </c:pt>
                <c:pt idx="16">
                  <c:v>1966</c:v>
                </c:pt>
                <c:pt idx="17">
                  <c:v>1967</c:v>
                </c:pt>
                <c:pt idx="18">
                  <c:v>1968</c:v>
                </c:pt>
                <c:pt idx="19">
                  <c:v>1969</c:v>
                </c:pt>
                <c:pt idx="20">
                  <c:v>1970</c:v>
                </c:pt>
                <c:pt idx="21">
                  <c:v>1971</c:v>
                </c:pt>
                <c:pt idx="22">
                  <c:v>1972</c:v>
                </c:pt>
                <c:pt idx="23">
                  <c:v>1973</c:v>
                </c:pt>
                <c:pt idx="24">
                  <c:v>1974</c:v>
                </c:pt>
                <c:pt idx="25">
                  <c:v>1975</c:v>
                </c:pt>
                <c:pt idx="26">
                  <c:v>1976</c:v>
                </c:pt>
                <c:pt idx="27">
                  <c:v>1977</c:v>
                </c:pt>
                <c:pt idx="28">
                  <c:v>1978</c:v>
                </c:pt>
                <c:pt idx="29">
                  <c:v>1979</c:v>
                </c:pt>
                <c:pt idx="30">
                  <c:v>1980</c:v>
                </c:pt>
                <c:pt idx="31">
                  <c:v>1981</c:v>
                </c:pt>
                <c:pt idx="32">
                  <c:v>1982</c:v>
                </c:pt>
                <c:pt idx="33">
                  <c:v>1983</c:v>
                </c:pt>
                <c:pt idx="34">
                  <c:v>1984</c:v>
                </c:pt>
                <c:pt idx="35">
                  <c:v>1985</c:v>
                </c:pt>
                <c:pt idx="36">
                  <c:v>1986</c:v>
                </c:pt>
                <c:pt idx="37">
                  <c:v>1987</c:v>
                </c:pt>
                <c:pt idx="38">
                  <c:v>1988</c:v>
                </c:pt>
                <c:pt idx="39">
                  <c:v>1989</c:v>
                </c:pt>
                <c:pt idx="40">
                  <c:v>1990</c:v>
                </c:pt>
                <c:pt idx="41">
                  <c:v>1991</c:v>
                </c:pt>
                <c:pt idx="42">
                  <c:v>1992</c:v>
                </c:pt>
                <c:pt idx="43">
                  <c:v>1993</c:v>
                </c:pt>
                <c:pt idx="44">
                  <c:v>1994</c:v>
                </c:pt>
                <c:pt idx="45">
                  <c:v>1995</c:v>
                </c:pt>
                <c:pt idx="46">
                  <c:v>1996</c:v>
                </c:pt>
                <c:pt idx="47">
                  <c:v>1997</c:v>
                </c:pt>
                <c:pt idx="48">
                  <c:v>1998</c:v>
                </c:pt>
                <c:pt idx="49">
                  <c:v>1999</c:v>
                </c:pt>
                <c:pt idx="50">
                  <c:v>2000</c:v>
                </c:pt>
                <c:pt idx="51">
                  <c:v>2001</c:v>
                </c:pt>
                <c:pt idx="52">
                  <c:v>2002</c:v>
                </c:pt>
                <c:pt idx="53">
                  <c:v>2003</c:v>
                </c:pt>
                <c:pt idx="54">
                  <c:v>2004</c:v>
                </c:pt>
                <c:pt idx="55">
                  <c:v>2005</c:v>
                </c:pt>
                <c:pt idx="56">
                  <c:v>2006</c:v>
                </c:pt>
                <c:pt idx="57">
                  <c:v>2007</c:v>
                </c:pt>
                <c:pt idx="58">
                  <c:v>2008</c:v>
                </c:pt>
                <c:pt idx="59">
                  <c:v>2009</c:v>
                </c:pt>
                <c:pt idx="60">
                  <c:v>2010</c:v>
                </c:pt>
                <c:pt idx="61">
                  <c:v>2011</c:v>
                </c:pt>
                <c:pt idx="62">
                  <c:v>2012</c:v>
                </c:pt>
                <c:pt idx="63">
                  <c:v>2013</c:v>
                </c:pt>
                <c:pt idx="64">
                  <c:v>2014</c:v>
                </c:pt>
              </c:numCache>
            </c:numRef>
          </c:cat>
          <c:val>
            <c:numRef>
              <c:f>Sheet1!$C$1:$C$65</c:f>
              <c:numCache>
                <c:formatCode>#,##0.00</c:formatCode>
                <c:ptCount val="65"/>
                <c:pt idx="0">
                  <c:v>53839.6</c:v>
                </c:pt>
                <c:pt idx="1">
                  <c:v>68920</c:v>
                </c:pt>
                <c:pt idx="2">
                  <c:v>59769.3</c:v>
                </c:pt>
                <c:pt idx="3">
                  <c:v>67833.7</c:v>
                </c:pt>
                <c:pt idx="4">
                  <c:v>72768.3</c:v>
                </c:pt>
                <c:pt idx="5">
                  <c:v>70446.100000000006</c:v>
                </c:pt>
                <c:pt idx="6">
                  <c:v>57380.6</c:v>
                </c:pt>
                <c:pt idx="7">
                  <c:v>64751.3</c:v>
                </c:pt>
                <c:pt idx="8">
                  <c:v>74837.5</c:v>
                </c:pt>
                <c:pt idx="9">
                  <c:v>70391.899999999994</c:v>
                </c:pt>
                <c:pt idx="10">
                  <c:v>51308.6</c:v>
                </c:pt>
                <c:pt idx="11">
                  <c:v>54604.3</c:v>
                </c:pt>
                <c:pt idx="12">
                  <c:v>53299.5</c:v>
                </c:pt>
                <c:pt idx="13">
                  <c:v>67897.7</c:v>
                </c:pt>
                <c:pt idx="14">
                  <c:v>45779.1</c:v>
                </c:pt>
                <c:pt idx="15">
                  <c:v>57768.800000000003</c:v>
                </c:pt>
                <c:pt idx="16">
                  <c:v>61788.3</c:v>
                </c:pt>
                <c:pt idx="17">
                  <c:v>79275.100000000006</c:v>
                </c:pt>
                <c:pt idx="18">
                  <c:v>56716.5</c:v>
                </c:pt>
                <c:pt idx="19">
                  <c:v>65323.6</c:v>
                </c:pt>
                <c:pt idx="20">
                  <c:v>60617.8</c:v>
                </c:pt>
                <c:pt idx="21">
                  <c:v>62043.199999999997</c:v>
                </c:pt>
                <c:pt idx="22">
                  <c:v>56106.2</c:v>
                </c:pt>
                <c:pt idx="23">
                  <c:v>65186.1</c:v>
                </c:pt>
                <c:pt idx="24">
                  <c:v>66574.7</c:v>
                </c:pt>
                <c:pt idx="25">
                  <c:v>66234.8</c:v>
                </c:pt>
                <c:pt idx="26">
                  <c:v>64798.9</c:v>
                </c:pt>
                <c:pt idx="27">
                  <c:v>74382.100000000006</c:v>
                </c:pt>
                <c:pt idx="28">
                  <c:v>69778.100000000006</c:v>
                </c:pt>
                <c:pt idx="29">
                  <c:v>78907.100000000006</c:v>
                </c:pt>
                <c:pt idx="30">
                  <c:v>73898.600000000006</c:v>
                </c:pt>
                <c:pt idx="31">
                  <c:v>78005.7</c:v>
                </c:pt>
                <c:pt idx="32">
                  <c:v>80973.399999999994</c:v>
                </c:pt>
                <c:pt idx="33">
                  <c:v>70209</c:v>
                </c:pt>
                <c:pt idx="34">
                  <c:v>72234.8</c:v>
                </c:pt>
                <c:pt idx="35">
                  <c:v>77990.7</c:v>
                </c:pt>
                <c:pt idx="36">
                  <c:v>70067</c:v>
                </c:pt>
                <c:pt idx="37">
                  <c:v>74504.100000000006</c:v>
                </c:pt>
                <c:pt idx="38">
                  <c:v>76306.600000000006</c:v>
                </c:pt>
                <c:pt idx="39">
                  <c:v>77461.7</c:v>
                </c:pt>
                <c:pt idx="40">
                  <c:v>61921</c:v>
                </c:pt>
                <c:pt idx="41">
                  <c:v>59899.5</c:v>
                </c:pt>
                <c:pt idx="42">
                  <c:v>54897.5</c:v>
                </c:pt>
                <c:pt idx="43">
                  <c:v>62470.400000000001</c:v>
                </c:pt>
                <c:pt idx="44">
                  <c:v>53933.3</c:v>
                </c:pt>
                <c:pt idx="45">
                  <c:v>50981.7</c:v>
                </c:pt>
                <c:pt idx="46">
                  <c:v>57234.3</c:v>
                </c:pt>
                <c:pt idx="47">
                  <c:v>48234.6</c:v>
                </c:pt>
                <c:pt idx="48">
                  <c:v>46135.6</c:v>
                </c:pt>
                <c:pt idx="49">
                  <c:v>40440.800000000003</c:v>
                </c:pt>
                <c:pt idx="50">
                  <c:v>50884.9</c:v>
                </c:pt>
                <c:pt idx="51">
                  <c:v>70172</c:v>
                </c:pt>
                <c:pt idx="52">
                  <c:v>78144.399999999994</c:v>
                </c:pt>
                <c:pt idx="53">
                  <c:v>85947</c:v>
                </c:pt>
                <c:pt idx="54">
                  <c:v>87172.6</c:v>
                </c:pt>
                <c:pt idx="55">
                  <c:v>96843.8</c:v>
                </c:pt>
                <c:pt idx="56">
                  <c:v>109592</c:v>
                </c:pt>
                <c:pt idx="57">
                  <c:v>88201.600000000006</c:v>
                </c:pt>
                <c:pt idx="58">
                  <c:v>78552.3</c:v>
                </c:pt>
                <c:pt idx="59">
                  <c:v>74361.399999999994</c:v>
                </c:pt>
                <c:pt idx="60">
                  <c:v>85950.5</c:v>
                </c:pt>
                <c:pt idx="61">
                  <c:v>95383.2</c:v>
                </c:pt>
                <c:pt idx="62">
                  <c:v>96878.5</c:v>
                </c:pt>
                <c:pt idx="63">
                  <c:v>119585.8</c:v>
                </c:pt>
                <c:pt idx="64">
                  <c:v>86814.6</c:v>
                </c:pt>
              </c:numCache>
            </c:numRef>
          </c:val>
          <c:smooth val="0"/>
          <c:extLst>
            <c:ext xmlns:c16="http://schemas.microsoft.com/office/drawing/2014/chart" uri="{C3380CC4-5D6E-409C-BE32-E72D297353CC}">
              <c16:uniqueId val="{00000002-D3BA-4AD5-BE58-6D80B7D79B73}"/>
            </c:ext>
          </c:extLst>
        </c:ser>
        <c:dLbls>
          <c:showLegendKey val="0"/>
          <c:showVal val="0"/>
          <c:showCatName val="0"/>
          <c:showSerName val="0"/>
          <c:showPercent val="0"/>
          <c:showBubbleSize val="0"/>
        </c:dLbls>
        <c:smooth val="0"/>
        <c:axId val="217938304"/>
        <c:axId val="217936664"/>
      </c:lineChart>
      <c:catAx>
        <c:axId val="217938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7936664"/>
        <c:crosses val="autoZero"/>
        <c:auto val="1"/>
        <c:lblAlgn val="ctr"/>
        <c:lblOffset val="100"/>
        <c:noMultiLvlLbl val="0"/>
      </c:catAx>
      <c:valAx>
        <c:axId val="217936664"/>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793830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Commerical Landings 2005-2014 (Metric Tons)</a:t>
            </a:r>
          </a:p>
          <a:p>
            <a:pPr>
              <a:defRPr/>
            </a:pPr>
            <a:r>
              <a:rPr lang="en-US"/>
              <a:t>Pacific</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spPr>
            <a:ln w="28575" cap="rnd">
              <a:solidFill>
                <a:schemeClr val="accent6"/>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Sheet1!$B$1:$B$10</c:f>
              <c:numCache>
                <c:formatCode>General</c:formatCode>
                <c:ptCount val="10"/>
                <c:pt idx="0">
                  <c:v>2005</c:v>
                </c:pt>
                <c:pt idx="1">
                  <c:v>2006</c:v>
                </c:pt>
                <c:pt idx="2">
                  <c:v>2007</c:v>
                </c:pt>
                <c:pt idx="3">
                  <c:v>2008</c:v>
                </c:pt>
                <c:pt idx="4">
                  <c:v>2009</c:v>
                </c:pt>
                <c:pt idx="5">
                  <c:v>2010</c:v>
                </c:pt>
                <c:pt idx="6">
                  <c:v>2011</c:v>
                </c:pt>
                <c:pt idx="7">
                  <c:v>2012</c:v>
                </c:pt>
                <c:pt idx="8">
                  <c:v>2013</c:v>
                </c:pt>
                <c:pt idx="9">
                  <c:v>2014</c:v>
                </c:pt>
              </c:numCache>
            </c:numRef>
          </c:cat>
          <c:val>
            <c:numRef>
              <c:f>Sheet1!$A$1:$A$10</c:f>
              <c:numCache>
                <c:formatCode>General</c:formatCode>
                <c:ptCount val="10"/>
                <c:pt idx="0">
                  <c:v>3166603.9</c:v>
                </c:pt>
                <c:pt idx="1">
                  <c:v>3001537.8</c:v>
                </c:pt>
                <c:pt idx="2">
                  <c:v>2925902.7</c:v>
                </c:pt>
                <c:pt idx="3">
                  <c:v>256521.60000000001</c:v>
                </c:pt>
                <c:pt idx="4">
                  <c:v>2263441.1</c:v>
                </c:pt>
                <c:pt idx="5">
                  <c:v>2468028.7999999998</c:v>
                </c:pt>
                <c:pt idx="6">
                  <c:v>2975234.6</c:v>
                </c:pt>
                <c:pt idx="7">
                  <c:v>2923560.1</c:v>
                </c:pt>
                <c:pt idx="8" formatCode="#,##0.00">
                  <c:v>3211374.8</c:v>
                </c:pt>
                <c:pt idx="9" formatCode="#,##0.00">
                  <c:v>3135919.5</c:v>
                </c:pt>
              </c:numCache>
            </c:numRef>
          </c:val>
          <c:smooth val="0"/>
          <c:extLst>
            <c:ext xmlns:c16="http://schemas.microsoft.com/office/drawing/2014/chart" uri="{C3380CC4-5D6E-409C-BE32-E72D297353CC}">
              <c16:uniqueId val="{00000000-CD05-4F97-8FF2-FBC5F6A3970C}"/>
            </c:ext>
          </c:extLst>
        </c:ser>
        <c:dLbls>
          <c:dLblPos val="t"/>
          <c:showLegendKey val="0"/>
          <c:showVal val="1"/>
          <c:showCatName val="0"/>
          <c:showSerName val="0"/>
          <c:showPercent val="0"/>
          <c:showBubbleSize val="0"/>
        </c:dLbls>
        <c:smooth val="0"/>
        <c:axId val="493457248"/>
        <c:axId val="493459216"/>
      </c:lineChart>
      <c:catAx>
        <c:axId val="4934572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93459216"/>
        <c:crosses val="autoZero"/>
        <c:auto val="1"/>
        <c:lblAlgn val="ctr"/>
        <c:lblOffset val="100"/>
        <c:noMultiLvlLbl val="0"/>
      </c:catAx>
      <c:valAx>
        <c:axId val="4934592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934572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Metric Tons Commercially Landed Original Pacific States Individually 1950-2014</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v>California</c:v>
          </c:tx>
          <c:spPr>
            <a:ln w="28575" cap="rnd">
              <a:solidFill>
                <a:schemeClr val="accent1"/>
              </a:solidFill>
              <a:round/>
            </a:ln>
            <a:effectLst/>
          </c:spPr>
          <c:marker>
            <c:symbol val="none"/>
          </c:marker>
          <c:cat>
            <c:numRef>
              <c:f>Sheet1!$E$1:$E$65</c:f>
              <c:numCache>
                <c:formatCode>General</c:formatCode>
                <c:ptCount val="65"/>
                <c:pt idx="0">
                  <c:v>1950</c:v>
                </c:pt>
                <c:pt idx="1">
                  <c:v>1951</c:v>
                </c:pt>
                <c:pt idx="2">
                  <c:v>1952</c:v>
                </c:pt>
                <c:pt idx="3">
                  <c:v>1953</c:v>
                </c:pt>
                <c:pt idx="4">
                  <c:v>1954</c:v>
                </c:pt>
                <c:pt idx="5">
                  <c:v>1955</c:v>
                </c:pt>
                <c:pt idx="6">
                  <c:v>1956</c:v>
                </c:pt>
                <c:pt idx="7">
                  <c:v>1957</c:v>
                </c:pt>
                <c:pt idx="8">
                  <c:v>1958</c:v>
                </c:pt>
                <c:pt idx="9">
                  <c:v>1959</c:v>
                </c:pt>
                <c:pt idx="10">
                  <c:v>1960</c:v>
                </c:pt>
                <c:pt idx="11">
                  <c:v>1961</c:v>
                </c:pt>
                <c:pt idx="12">
                  <c:v>1962</c:v>
                </c:pt>
                <c:pt idx="13">
                  <c:v>1963</c:v>
                </c:pt>
                <c:pt idx="14">
                  <c:v>1964</c:v>
                </c:pt>
                <c:pt idx="15">
                  <c:v>1965</c:v>
                </c:pt>
                <c:pt idx="16">
                  <c:v>1966</c:v>
                </c:pt>
                <c:pt idx="17">
                  <c:v>1967</c:v>
                </c:pt>
                <c:pt idx="18">
                  <c:v>1968</c:v>
                </c:pt>
                <c:pt idx="19">
                  <c:v>1969</c:v>
                </c:pt>
                <c:pt idx="20">
                  <c:v>1970</c:v>
                </c:pt>
                <c:pt idx="21">
                  <c:v>1971</c:v>
                </c:pt>
                <c:pt idx="22">
                  <c:v>1972</c:v>
                </c:pt>
                <c:pt idx="23">
                  <c:v>1973</c:v>
                </c:pt>
                <c:pt idx="24">
                  <c:v>1974</c:v>
                </c:pt>
                <c:pt idx="25">
                  <c:v>1975</c:v>
                </c:pt>
                <c:pt idx="26">
                  <c:v>1976</c:v>
                </c:pt>
                <c:pt idx="27">
                  <c:v>1977</c:v>
                </c:pt>
                <c:pt idx="28">
                  <c:v>1978</c:v>
                </c:pt>
                <c:pt idx="29">
                  <c:v>1979</c:v>
                </c:pt>
                <c:pt idx="30">
                  <c:v>1980</c:v>
                </c:pt>
                <c:pt idx="31">
                  <c:v>1981</c:v>
                </c:pt>
                <c:pt idx="32">
                  <c:v>1982</c:v>
                </c:pt>
                <c:pt idx="33">
                  <c:v>1983</c:v>
                </c:pt>
                <c:pt idx="34">
                  <c:v>1984</c:v>
                </c:pt>
                <c:pt idx="35">
                  <c:v>1985</c:v>
                </c:pt>
                <c:pt idx="36">
                  <c:v>1986</c:v>
                </c:pt>
                <c:pt idx="37">
                  <c:v>1987</c:v>
                </c:pt>
                <c:pt idx="38">
                  <c:v>1988</c:v>
                </c:pt>
                <c:pt idx="39">
                  <c:v>1989</c:v>
                </c:pt>
                <c:pt idx="40">
                  <c:v>1990</c:v>
                </c:pt>
                <c:pt idx="41">
                  <c:v>1991</c:v>
                </c:pt>
                <c:pt idx="42">
                  <c:v>1992</c:v>
                </c:pt>
                <c:pt idx="43">
                  <c:v>1993</c:v>
                </c:pt>
                <c:pt idx="44">
                  <c:v>1994</c:v>
                </c:pt>
                <c:pt idx="45">
                  <c:v>1995</c:v>
                </c:pt>
                <c:pt idx="46">
                  <c:v>1996</c:v>
                </c:pt>
                <c:pt idx="47">
                  <c:v>1997</c:v>
                </c:pt>
                <c:pt idx="48">
                  <c:v>1998</c:v>
                </c:pt>
                <c:pt idx="49">
                  <c:v>1999</c:v>
                </c:pt>
                <c:pt idx="50">
                  <c:v>2000</c:v>
                </c:pt>
                <c:pt idx="51">
                  <c:v>2001</c:v>
                </c:pt>
                <c:pt idx="52">
                  <c:v>2002</c:v>
                </c:pt>
                <c:pt idx="53">
                  <c:v>2003</c:v>
                </c:pt>
                <c:pt idx="54">
                  <c:v>2004</c:v>
                </c:pt>
                <c:pt idx="55">
                  <c:v>2005</c:v>
                </c:pt>
                <c:pt idx="56">
                  <c:v>2006</c:v>
                </c:pt>
                <c:pt idx="57">
                  <c:v>2007</c:v>
                </c:pt>
                <c:pt idx="58">
                  <c:v>2008</c:v>
                </c:pt>
                <c:pt idx="59">
                  <c:v>2009</c:v>
                </c:pt>
                <c:pt idx="60">
                  <c:v>2010</c:v>
                </c:pt>
                <c:pt idx="61">
                  <c:v>2011</c:v>
                </c:pt>
                <c:pt idx="62">
                  <c:v>2012</c:v>
                </c:pt>
                <c:pt idx="63">
                  <c:v>2013</c:v>
                </c:pt>
                <c:pt idx="64">
                  <c:v>2014</c:v>
                </c:pt>
              </c:numCache>
            </c:numRef>
          </c:cat>
          <c:val>
            <c:numRef>
              <c:f>Sheet1!$A$1:$A$65</c:f>
              <c:numCache>
                <c:formatCode>#,##0.00</c:formatCode>
                <c:ptCount val="65"/>
                <c:pt idx="0">
                  <c:v>698313.9</c:v>
                </c:pt>
                <c:pt idx="1">
                  <c:v>495114.8</c:v>
                </c:pt>
                <c:pt idx="2">
                  <c:v>395597.2</c:v>
                </c:pt>
                <c:pt idx="3">
                  <c:v>361491.4</c:v>
                </c:pt>
                <c:pt idx="4">
                  <c:v>378448.7</c:v>
                </c:pt>
                <c:pt idx="5">
                  <c:v>383811.2</c:v>
                </c:pt>
                <c:pt idx="6">
                  <c:v>411878.5</c:v>
                </c:pt>
                <c:pt idx="7">
                  <c:v>365370</c:v>
                </c:pt>
                <c:pt idx="8">
                  <c:v>407817.7</c:v>
                </c:pt>
                <c:pt idx="9">
                  <c:v>316926.2</c:v>
                </c:pt>
                <c:pt idx="10">
                  <c:v>352478.5</c:v>
                </c:pt>
                <c:pt idx="11">
                  <c:v>387007.3</c:v>
                </c:pt>
                <c:pt idx="12">
                  <c:v>360898.2</c:v>
                </c:pt>
                <c:pt idx="13">
                  <c:v>341879.6</c:v>
                </c:pt>
                <c:pt idx="14">
                  <c:v>340933.2</c:v>
                </c:pt>
                <c:pt idx="15">
                  <c:v>329004.40000000002</c:v>
                </c:pt>
                <c:pt idx="16">
                  <c:v>316299.09999999998</c:v>
                </c:pt>
                <c:pt idx="17">
                  <c:v>348246.3</c:v>
                </c:pt>
                <c:pt idx="18">
                  <c:v>325516.3</c:v>
                </c:pt>
                <c:pt idx="19">
                  <c:v>381529.3</c:v>
                </c:pt>
                <c:pt idx="20">
                  <c:v>433709.2</c:v>
                </c:pt>
                <c:pt idx="21">
                  <c:v>404593.9</c:v>
                </c:pt>
                <c:pt idx="22">
                  <c:v>441730.5</c:v>
                </c:pt>
                <c:pt idx="23">
                  <c:v>470365.5</c:v>
                </c:pt>
                <c:pt idx="24">
                  <c:v>464559.3</c:v>
                </c:pt>
                <c:pt idx="25">
                  <c:v>552559.1</c:v>
                </c:pt>
                <c:pt idx="26">
                  <c:v>559416.4</c:v>
                </c:pt>
                <c:pt idx="27">
                  <c:v>506607.7</c:v>
                </c:pt>
                <c:pt idx="28">
                  <c:v>457205.8</c:v>
                </c:pt>
                <c:pt idx="29">
                  <c:v>502114.8</c:v>
                </c:pt>
                <c:pt idx="30">
                  <c:v>497379.5</c:v>
                </c:pt>
                <c:pt idx="31">
                  <c:v>427383.7</c:v>
                </c:pt>
                <c:pt idx="32">
                  <c:v>397620.5</c:v>
                </c:pt>
                <c:pt idx="33">
                  <c:v>243724.4</c:v>
                </c:pt>
                <c:pt idx="34">
                  <c:v>247350</c:v>
                </c:pt>
                <c:pt idx="35">
                  <c:v>243987.5</c:v>
                </c:pt>
                <c:pt idx="36">
                  <c:v>243434.9</c:v>
                </c:pt>
                <c:pt idx="37">
                  <c:v>288102.7</c:v>
                </c:pt>
                <c:pt idx="38">
                  <c:v>309854.8</c:v>
                </c:pt>
                <c:pt idx="39">
                  <c:v>343573.9</c:v>
                </c:pt>
                <c:pt idx="40">
                  <c:v>318824.8</c:v>
                </c:pt>
                <c:pt idx="41">
                  <c:v>286098.59999999998</c:v>
                </c:pt>
                <c:pt idx="42">
                  <c:v>220020.6</c:v>
                </c:pt>
                <c:pt idx="43">
                  <c:v>231012.8</c:v>
                </c:pt>
                <c:pt idx="44">
                  <c:v>225227.1</c:v>
                </c:pt>
                <c:pt idx="45">
                  <c:v>268308</c:v>
                </c:pt>
                <c:pt idx="46">
                  <c:v>269659.8</c:v>
                </c:pt>
                <c:pt idx="47">
                  <c:v>294573.8</c:v>
                </c:pt>
                <c:pt idx="48">
                  <c:v>155662.6</c:v>
                </c:pt>
                <c:pt idx="49">
                  <c:v>296148.5</c:v>
                </c:pt>
                <c:pt idx="50">
                  <c:v>295108.40000000002</c:v>
                </c:pt>
                <c:pt idx="51">
                  <c:v>238062.8</c:v>
                </c:pt>
                <c:pt idx="52">
                  <c:v>226651.7</c:v>
                </c:pt>
                <c:pt idx="53">
                  <c:v>173340.1</c:v>
                </c:pt>
                <c:pt idx="54">
                  <c:v>172181.3</c:v>
                </c:pt>
                <c:pt idx="55">
                  <c:v>200650.2</c:v>
                </c:pt>
                <c:pt idx="56">
                  <c:v>154976.29999999999</c:v>
                </c:pt>
                <c:pt idx="57">
                  <c:v>174555.8</c:v>
                </c:pt>
                <c:pt idx="58">
                  <c:v>146913</c:v>
                </c:pt>
                <c:pt idx="59">
                  <c:v>170576.6</c:v>
                </c:pt>
                <c:pt idx="60">
                  <c:v>199328.6</c:v>
                </c:pt>
                <c:pt idx="61">
                  <c:v>185900.9</c:v>
                </c:pt>
                <c:pt idx="62">
                  <c:v>160516.70000000001</c:v>
                </c:pt>
                <c:pt idx="63">
                  <c:v>165467.5</c:v>
                </c:pt>
                <c:pt idx="64">
                  <c:v>163879.9</c:v>
                </c:pt>
              </c:numCache>
            </c:numRef>
          </c:val>
          <c:smooth val="0"/>
          <c:extLst>
            <c:ext xmlns:c16="http://schemas.microsoft.com/office/drawing/2014/chart" uri="{C3380CC4-5D6E-409C-BE32-E72D297353CC}">
              <c16:uniqueId val="{00000000-C3AE-4AF7-84BD-C04C853B6F74}"/>
            </c:ext>
          </c:extLst>
        </c:ser>
        <c:ser>
          <c:idx val="1"/>
          <c:order val="1"/>
          <c:tx>
            <c:v>Oregon</c:v>
          </c:tx>
          <c:spPr>
            <a:ln w="28575" cap="rnd">
              <a:solidFill>
                <a:schemeClr val="accent2"/>
              </a:solidFill>
              <a:round/>
            </a:ln>
            <a:effectLst/>
          </c:spPr>
          <c:marker>
            <c:symbol val="none"/>
          </c:marker>
          <c:cat>
            <c:numRef>
              <c:f>Sheet1!$E$1:$E$65</c:f>
              <c:numCache>
                <c:formatCode>General</c:formatCode>
                <c:ptCount val="65"/>
                <c:pt idx="0">
                  <c:v>1950</c:v>
                </c:pt>
                <c:pt idx="1">
                  <c:v>1951</c:v>
                </c:pt>
                <c:pt idx="2">
                  <c:v>1952</c:v>
                </c:pt>
                <c:pt idx="3">
                  <c:v>1953</c:v>
                </c:pt>
                <c:pt idx="4">
                  <c:v>1954</c:v>
                </c:pt>
                <c:pt idx="5">
                  <c:v>1955</c:v>
                </c:pt>
                <c:pt idx="6">
                  <c:v>1956</c:v>
                </c:pt>
                <c:pt idx="7">
                  <c:v>1957</c:v>
                </c:pt>
                <c:pt idx="8">
                  <c:v>1958</c:v>
                </c:pt>
                <c:pt idx="9">
                  <c:v>1959</c:v>
                </c:pt>
                <c:pt idx="10">
                  <c:v>1960</c:v>
                </c:pt>
                <c:pt idx="11">
                  <c:v>1961</c:v>
                </c:pt>
                <c:pt idx="12">
                  <c:v>1962</c:v>
                </c:pt>
                <c:pt idx="13">
                  <c:v>1963</c:v>
                </c:pt>
                <c:pt idx="14">
                  <c:v>1964</c:v>
                </c:pt>
                <c:pt idx="15">
                  <c:v>1965</c:v>
                </c:pt>
                <c:pt idx="16">
                  <c:v>1966</c:v>
                </c:pt>
                <c:pt idx="17">
                  <c:v>1967</c:v>
                </c:pt>
                <c:pt idx="18">
                  <c:v>1968</c:v>
                </c:pt>
                <c:pt idx="19">
                  <c:v>1969</c:v>
                </c:pt>
                <c:pt idx="20">
                  <c:v>1970</c:v>
                </c:pt>
                <c:pt idx="21">
                  <c:v>1971</c:v>
                </c:pt>
                <c:pt idx="22">
                  <c:v>1972</c:v>
                </c:pt>
                <c:pt idx="23">
                  <c:v>1973</c:v>
                </c:pt>
                <c:pt idx="24">
                  <c:v>1974</c:v>
                </c:pt>
                <c:pt idx="25">
                  <c:v>1975</c:v>
                </c:pt>
                <c:pt idx="26">
                  <c:v>1976</c:v>
                </c:pt>
                <c:pt idx="27">
                  <c:v>1977</c:v>
                </c:pt>
                <c:pt idx="28">
                  <c:v>1978</c:v>
                </c:pt>
                <c:pt idx="29">
                  <c:v>1979</c:v>
                </c:pt>
                <c:pt idx="30">
                  <c:v>1980</c:v>
                </c:pt>
                <c:pt idx="31">
                  <c:v>1981</c:v>
                </c:pt>
                <c:pt idx="32">
                  <c:v>1982</c:v>
                </c:pt>
                <c:pt idx="33">
                  <c:v>1983</c:v>
                </c:pt>
                <c:pt idx="34">
                  <c:v>1984</c:v>
                </c:pt>
                <c:pt idx="35">
                  <c:v>1985</c:v>
                </c:pt>
                <c:pt idx="36">
                  <c:v>1986</c:v>
                </c:pt>
                <c:pt idx="37">
                  <c:v>1987</c:v>
                </c:pt>
                <c:pt idx="38">
                  <c:v>1988</c:v>
                </c:pt>
                <c:pt idx="39">
                  <c:v>1989</c:v>
                </c:pt>
                <c:pt idx="40">
                  <c:v>1990</c:v>
                </c:pt>
                <c:pt idx="41">
                  <c:v>1991</c:v>
                </c:pt>
                <c:pt idx="42">
                  <c:v>1992</c:v>
                </c:pt>
                <c:pt idx="43">
                  <c:v>1993</c:v>
                </c:pt>
                <c:pt idx="44">
                  <c:v>1994</c:v>
                </c:pt>
                <c:pt idx="45">
                  <c:v>1995</c:v>
                </c:pt>
                <c:pt idx="46">
                  <c:v>1996</c:v>
                </c:pt>
                <c:pt idx="47">
                  <c:v>1997</c:v>
                </c:pt>
                <c:pt idx="48">
                  <c:v>1998</c:v>
                </c:pt>
                <c:pt idx="49">
                  <c:v>1999</c:v>
                </c:pt>
                <c:pt idx="50">
                  <c:v>2000</c:v>
                </c:pt>
                <c:pt idx="51">
                  <c:v>2001</c:v>
                </c:pt>
                <c:pt idx="52">
                  <c:v>2002</c:v>
                </c:pt>
                <c:pt idx="53">
                  <c:v>2003</c:v>
                </c:pt>
                <c:pt idx="54">
                  <c:v>2004</c:v>
                </c:pt>
                <c:pt idx="55">
                  <c:v>2005</c:v>
                </c:pt>
                <c:pt idx="56">
                  <c:v>2006</c:v>
                </c:pt>
                <c:pt idx="57">
                  <c:v>2007</c:v>
                </c:pt>
                <c:pt idx="58">
                  <c:v>2008</c:v>
                </c:pt>
                <c:pt idx="59">
                  <c:v>2009</c:v>
                </c:pt>
                <c:pt idx="60">
                  <c:v>2010</c:v>
                </c:pt>
                <c:pt idx="61">
                  <c:v>2011</c:v>
                </c:pt>
                <c:pt idx="62">
                  <c:v>2012</c:v>
                </c:pt>
                <c:pt idx="63">
                  <c:v>2013</c:v>
                </c:pt>
                <c:pt idx="64">
                  <c:v>2014</c:v>
                </c:pt>
              </c:numCache>
            </c:numRef>
          </c:cat>
          <c:val>
            <c:numRef>
              <c:f>Sheet1!$B$1:$B$65</c:f>
              <c:numCache>
                <c:formatCode>#,##0.00</c:formatCode>
                <c:ptCount val="65"/>
                <c:pt idx="0">
                  <c:v>26424.7</c:v>
                </c:pt>
                <c:pt idx="1">
                  <c:v>24061.5</c:v>
                </c:pt>
                <c:pt idx="2">
                  <c:v>21899</c:v>
                </c:pt>
                <c:pt idx="3">
                  <c:v>18497.900000000001</c:v>
                </c:pt>
                <c:pt idx="4">
                  <c:v>19724.5</c:v>
                </c:pt>
                <c:pt idx="5">
                  <c:v>21187.5</c:v>
                </c:pt>
                <c:pt idx="6">
                  <c:v>27809.7</c:v>
                </c:pt>
                <c:pt idx="7">
                  <c:v>26169.9</c:v>
                </c:pt>
                <c:pt idx="8">
                  <c:v>26974.1</c:v>
                </c:pt>
                <c:pt idx="9">
                  <c:v>23459.4</c:v>
                </c:pt>
                <c:pt idx="10">
                  <c:v>22298.799999999999</c:v>
                </c:pt>
                <c:pt idx="11">
                  <c:v>22909.1</c:v>
                </c:pt>
                <c:pt idx="12">
                  <c:v>27670.6</c:v>
                </c:pt>
                <c:pt idx="13">
                  <c:v>27815.200000000001</c:v>
                </c:pt>
                <c:pt idx="14">
                  <c:v>25948.3</c:v>
                </c:pt>
                <c:pt idx="15">
                  <c:v>31362.9</c:v>
                </c:pt>
                <c:pt idx="16">
                  <c:v>33931</c:v>
                </c:pt>
                <c:pt idx="17">
                  <c:v>41564.1</c:v>
                </c:pt>
                <c:pt idx="18">
                  <c:v>42863.8</c:v>
                </c:pt>
                <c:pt idx="19">
                  <c:v>39567.4</c:v>
                </c:pt>
                <c:pt idx="20">
                  <c:v>44492.800000000003</c:v>
                </c:pt>
                <c:pt idx="21">
                  <c:v>35233.4</c:v>
                </c:pt>
                <c:pt idx="22">
                  <c:v>42204.3</c:v>
                </c:pt>
                <c:pt idx="23">
                  <c:v>41833.199999999997</c:v>
                </c:pt>
                <c:pt idx="24">
                  <c:v>43708.6</c:v>
                </c:pt>
                <c:pt idx="25">
                  <c:v>39113.4</c:v>
                </c:pt>
                <c:pt idx="26">
                  <c:v>42903.5</c:v>
                </c:pt>
                <c:pt idx="27">
                  <c:v>52110.8</c:v>
                </c:pt>
                <c:pt idx="28">
                  <c:v>61078.3</c:v>
                </c:pt>
                <c:pt idx="29">
                  <c:v>59766.400000000001</c:v>
                </c:pt>
                <c:pt idx="30">
                  <c:v>56429.5</c:v>
                </c:pt>
                <c:pt idx="31">
                  <c:v>60604.800000000003</c:v>
                </c:pt>
                <c:pt idx="32">
                  <c:v>58312.7</c:v>
                </c:pt>
                <c:pt idx="33">
                  <c:v>44528.1</c:v>
                </c:pt>
                <c:pt idx="34">
                  <c:v>36986.199999999997</c:v>
                </c:pt>
                <c:pt idx="35">
                  <c:v>44906.3</c:v>
                </c:pt>
                <c:pt idx="36">
                  <c:v>51707.6</c:v>
                </c:pt>
                <c:pt idx="37">
                  <c:v>63059.9</c:v>
                </c:pt>
                <c:pt idx="38">
                  <c:v>67448.5</c:v>
                </c:pt>
                <c:pt idx="39">
                  <c:v>75267</c:v>
                </c:pt>
                <c:pt idx="40">
                  <c:v>63171.6</c:v>
                </c:pt>
                <c:pt idx="41">
                  <c:v>68118.2</c:v>
                </c:pt>
                <c:pt idx="42">
                  <c:v>113039.3</c:v>
                </c:pt>
                <c:pt idx="43">
                  <c:v>91694.7</c:v>
                </c:pt>
                <c:pt idx="44">
                  <c:v>109191.9</c:v>
                </c:pt>
                <c:pt idx="45">
                  <c:v>106314.9</c:v>
                </c:pt>
                <c:pt idx="46">
                  <c:v>111022.3</c:v>
                </c:pt>
                <c:pt idx="47">
                  <c:v>112605.1</c:v>
                </c:pt>
                <c:pt idx="48">
                  <c:v>94644.5</c:v>
                </c:pt>
                <c:pt idx="49">
                  <c:v>106166.39999999999</c:v>
                </c:pt>
                <c:pt idx="50">
                  <c:v>119797</c:v>
                </c:pt>
                <c:pt idx="51">
                  <c:v>106356.6</c:v>
                </c:pt>
                <c:pt idx="52">
                  <c:v>95595.4</c:v>
                </c:pt>
                <c:pt idx="53">
                  <c:v>102656.6</c:v>
                </c:pt>
                <c:pt idx="54">
                  <c:v>133750.20000000001</c:v>
                </c:pt>
                <c:pt idx="55">
                  <c:v>141810.79999999999</c:v>
                </c:pt>
                <c:pt idx="56">
                  <c:v>128298.3</c:v>
                </c:pt>
                <c:pt idx="57">
                  <c:v>115006.39999999999</c:v>
                </c:pt>
                <c:pt idx="58">
                  <c:v>88763.7</c:v>
                </c:pt>
                <c:pt idx="59">
                  <c:v>90473.5</c:v>
                </c:pt>
                <c:pt idx="60">
                  <c:v>91614.9</c:v>
                </c:pt>
                <c:pt idx="61">
                  <c:v>124527.5</c:v>
                </c:pt>
                <c:pt idx="62">
                  <c:v>134306.1</c:v>
                </c:pt>
                <c:pt idx="63">
                  <c:v>154036.70000000001</c:v>
                </c:pt>
                <c:pt idx="64">
                  <c:v>132293.79999999999</c:v>
                </c:pt>
              </c:numCache>
            </c:numRef>
          </c:val>
          <c:smooth val="0"/>
          <c:extLst>
            <c:ext xmlns:c16="http://schemas.microsoft.com/office/drawing/2014/chart" uri="{C3380CC4-5D6E-409C-BE32-E72D297353CC}">
              <c16:uniqueId val="{00000001-C3AE-4AF7-84BD-C04C853B6F74}"/>
            </c:ext>
          </c:extLst>
        </c:ser>
        <c:ser>
          <c:idx val="2"/>
          <c:order val="2"/>
          <c:tx>
            <c:v>Washington</c:v>
          </c:tx>
          <c:spPr>
            <a:ln w="28575" cap="rnd">
              <a:solidFill>
                <a:schemeClr val="accent3"/>
              </a:solidFill>
              <a:round/>
            </a:ln>
            <a:effectLst/>
          </c:spPr>
          <c:marker>
            <c:symbol val="none"/>
          </c:marker>
          <c:cat>
            <c:numRef>
              <c:f>Sheet1!$E$1:$E$65</c:f>
              <c:numCache>
                <c:formatCode>General</c:formatCode>
                <c:ptCount val="65"/>
                <c:pt idx="0">
                  <c:v>1950</c:v>
                </c:pt>
                <c:pt idx="1">
                  <c:v>1951</c:v>
                </c:pt>
                <c:pt idx="2">
                  <c:v>1952</c:v>
                </c:pt>
                <c:pt idx="3">
                  <c:v>1953</c:v>
                </c:pt>
                <c:pt idx="4">
                  <c:v>1954</c:v>
                </c:pt>
                <c:pt idx="5">
                  <c:v>1955</c:v>
                </c:pt>
                <c:pt idx="6">
                  <c:v>1956</c:v>
                </c:pt>
                <c:pt idx="7">
                  <c:v>1957</c:v>
                </c:pt>
                <c:pt idx="8">
                  <c:v>1958</c:v>
                </c:pt>
                <c:pt idx="9">
                  <c:v>1959</c:v>
                </c:pt>
                <c:pt idx="10">
                  <c:v>1960</c:v>
                </c:pt>
                <c:pt idx="11">
                  <c:v>1961</c:v>
                </c:pt>
                <c:pt idx="12">
                  <c:v>1962</c:v>
                </c:pt>
                <c:pt idx="13">
                  <c:v>1963</c:v>
                </c:pt>
                <c:pt idx="14">
                  <c:v>1964</c:v>
                </c:pt>
                <c:pt idx="15">
                  <c:v>1965</c:v>
                </c:pt>
                <c:pt idx="16">
                  <c:v>1966</c:v>
                </c:pt>
                <c:pt idx="17">
                  <c:v>1967</c:v>
                </c:pt>
                <c:pt idx="18">
                  <c:v>1968</c:v>
                </c:pt>
                <c:pt idx="19">
                  <c:v>1969</c:v>
                </c:pt>
                <c:pt idx="20">
                  <c:v>1970</c:v>
                </c:pt>
                <c:pt idx="21">
                  <c:v>1971</c:v>
                </c:pt>
                <c:pt idx="22">
                  <c:v>1972</c:v>
                </c:pt>
                <c:pt idx="23">
                  <c:v>1973</c:v>
                </c:pt>
                <c:pt idx="24">
                  <c:v>1974</c:v>
                </c:pt>
                <c:pt idx="25">
                  <c:v>1975</c:v>
                </c:pt>
                <c:pt idx="26">
                  <c:v>1976</c:v>
                </c:pt>
                <c:pt idx="27">
                  <c:v>1977</c:v>
                </c:pt>
                <c:pt idx="28">
                  <c:v>1978</c:v>
                </c:pt>
                <c:pt idx="29">
                  <c:v>1979</c:v>
                </c:pt>
                <c:pt idx="30">
                  <c:v>1980</c:v>
                </c:pt>
                <c:pt idx="31">
                  <c:v>1981</c:v>
                </c:pt>
                <c:pt idx="32">
                  <c:v>1982</c:v>
                </c:pt>
                <c:pt idx="33">
                  <c:v>1983</c:v>
                </c:pt>
                <c:pt idx="34">
                  <c:v>1984</c:v>
                </c:pt>
                <c:pt idx="35">
                  <c:v>1985</c:v>
                </c:pt>
                <c:pt idx="36">
                  <c:v>1986</c:v>
                </c:pt>
                <c:pt idx="37">
                  <c:v>1987</c:v>
                </c:pt>
                <c:pt idx="38">
                  <c:v>1988</c:v>
                </c:pt>
                <c:pt idx="39">
                  <c:v>1989</c:v>
                </c:pt>
                <c:pt idx="40">
                  <c:v>1990</c:v>
                </c:pt>
                <c:pt idx="41">
                  <c:v>1991</c:v>
                </c:pt>
                <c:pt idx="42">
                  <c:v>1992</c:v>
                </c:pt>
                <c:pt idx="43">
                  <c:v>1993</c:v>
                </c:pt>
                <c:pt idx="44">
                  <c:v>1994</c:v>
                </c:pt>
                <c:pt idx="45">
                  <c:v>1995</c:v>
                </c:pt>
                <c:pt idx="46">
                  <c:v>1996</c:v>
                </c:pt>
                <c:pt idx="47">
                  <c:v>1997</c:v>
                </c:pt>
                <c:pt idx="48">
                  <c:v>1998</c:v>
                </c:pt>
                <c:pt idx="49">
                  <c:v>1999</c:v>
                </c:pt>
                <c:pt idx="50">
                  <c:v>2000</c:v>
                </c:pt>
                <c:pt idx="51">
                  <c:v>2001</c:v>
                </c:pt>
                <c:pt idx="52">
                  <c:v>2002</c:v>
                </c:pt>
                <c:pt idx="53">
                  <c:v>2003</c:v>
                </c:pt>
                <c:pt idx="54">
                  <c:v>2004</c:v>
                </c:pt>
                <c:pt idx="55">
                  <c:v>2005</c:v>
                </c:pt>
                <c:pt idx="56">
                  <c:v>2006</c:v>
                </c:pt>
                <c:pt idx="57">
                  <c:v>2007</c:v>
                </c:pt>
                <c:pt idx="58">
                  <c:v>2008</c:v>
                </c:pt>
                <c:pt idx="59">
                  <c:v>2009</c:v>
                </c:pt>
                <c:pt idx="60">
                  <c:v>2010</c:v>
                </c:pt>
                <c:pt idx="61">
                  <c:v>2011</c:v>
                </c:pt>
                <c:pt idx="62">
                  <c:v>2012</c:v>
                </c:pt>
                <c:pt idx="63">
                  <c:v>2013</c:v>
                </c:pt>
                <c:pt idx="64">
                  <c:v>2014</c:v>
                </c:pt>
              </c:numCache>
            </c:numRef>
          </c:cat>
          <c:val>
            <c:numRef>
              <c:f>Sheet1!$C$1:$C$65</c:f>
              <c:numCache>
                <c:formatCode>#,##0.00</c:formatCode>
                <c:ptCount val="65"/>
                <c:pt idx="0">
                  <c:v>53839.6</c:v>
                </c:pt>
                <c:pt idx="1">
                  <c:v>68920</c:v>
                </c:pt>
                <c:pt idx="2">
                  <c:v>59769.3</c:v>
                </c:pt>
                <c:pt idx="3">
                  <c:v>67833.7</c:v>
                </c:pt>
                <c:pt idx="4">
                  <c:v>72768.3</c:v>
                </c:pt>
                <c:pt idx="5">
                  <c:v>70446.100000000006</c:v>
                </c:pt>
                <c:pt idx="6">
                  <c:v>57380.6</c:v>
                </c:pt>
                <c:pt idx="7">
                  <c:v>64751.3</c:v>
                </c:pt>
                <c:pt idx="8">
                  <c:v>74837.5</c:v>
                </c:pt>
                <c:pt idx="9">
                  <c:v>70391.899999999994</c:v>
                </c:pt>
                <c:pt idx="10">
                  <c:v>51308.6</c:v>
                </c:pt>
                <c:pt idx="11">
                  <c:v>54604.3</c:v>
                </c:pt>
                <c:pt idx="12">
                  <c:v>53299.5</c:v>
                </c:pt>
                <c:pt idx="13">
                  <c:v>67897.7</c:v>
                </c:pt>
                <c:pt idx="14">
                  <c:v>45779.1</c:v>
                </c:pt>
                <c:pt idx="15">
                  <c:v>57768.800000000003</c:v>
                </c:pt>
                <c:pt idx="16">
                  <c:v>61788.3</c:v>
                </c:pt>
                <c:pt idx="17">
                  <c:v>79275.100000000006</c:v>
                </c:pt>
                <c:pt idx="18">
                  <c:v>56716.5</c:v>
                </c:pt>
                <c:pt idx="19">
                  <c:v>65323.6</c:v>
                </c:pt>
                <c:pt idx="20">
                  <c:v>60617.8</c:v>
                </c:pt>
                <c:pt idx="21">
                  <c:v>62043.199999999997</c:v>
                </c:pt>
                <c:pt idx="22">
                  <c:v>56106.2</c:v>
                </c:pt>
                <c:pt idx="23">
                  <c:v>65186.1</c:v>
                </c:pt>
                <c:pt idx="24">
                  <c:v>66574.7</c:v>
                </c:pt>
                <c:pt idx="25">
                  <c:v>66234.8</c:v>
                </c:pt>
                <c:pt idx="26">
                  <c:v>64798.9</c:v>
                </c:pt>
                <c:pt idx="27">
                  <c:v>74382.100000000006</c:v>
                </c:pt>
                <c:pt idx="28">
                  <c:v>69778.100000000006</c:v>
                </c:pt>
                <c:pt idx="29">
                  <c:v>78907.100000000006</c:v>
                </c:pt>
                <c:pt idx="30">
                  <c:v>73898.600000000006</c:v>
                </c:pt>
                <c:pt idx="31">
                  <c:v>78005.7</c:v>
                </c:pt>
                <c:pt idx="32">
                  <c:v>80973.399999999994</c:v>
                </c:pt>
                <c:pt idx="33">
                  <c:v>70209</c:v>
                </c:pt>
                <c:pt idx="34">
                  <c:v>72234.8</c:v>
                </c:pt>
                <c:pt idx="35">
                  <c:v>77990.7</c:v>
                </c:pt>
                <c:pt idx="36">
                  <c:v>70067</c:v>
                </c:pt>
                <c:pt idx="37">
                  <c:v>74504.100000000006</c:v>
                </c:pt>
                <c:pt idx="38">
                  <c:v>76306.600000000006</c:v>
                </c:pt>
                <c:pt idx="39">
                  <c:v>77461.7</c:v>
                </c:pt>
                <c:pt idx="40">
                  <c:v>61921</c:v>
                </c:pt>
                <c:pt idx="41">
                  <c:v>59899.5</c:v>
                </c:pt>
                <c:pt idx="42">
                  <c:v>54897.5</c:v>
                </c:pt>
                <c:pt idx="43">
                  <c:v>62470.400000000001</c:v>
                </c:pt>
                <c:pt idx="44">
                  <c:v>53933.3</c:v>
                </c:pt>
                <c:pt idx="45">
                  <c:v>50981.7</c:v>
                </c:pt>
                <c:pt idx="46">
                  <c:v>57234.3</c:v>
                </c:pt>
                <c:pt idx="47">
                  <c:v>48234.6</c:v>
                </c:pt>
                <c:pt idx="48">
                  <c:v>46135.6</c:v>
                </c:pt>
                <c:pt idx="49">
                  <c:v>40440.800000000003</c:v>
                </c:pt>
                <c:pt idx="50">
                  <c:v>50884.9</c:v>
                </c:pt>
                <c:pt idx="51">
                  <c:v>70172</c:v>
                </c:pt>
                <c:pt idx="52">
                  <c:v>78144.399999999994</c:v>
                </c:pt>
                <c:pt idx="53">
                  <c:v>85947</c:v>
                </c:pt>
                <c:pt idx="54">
                  <c:v>87172.6</c:v>
                </c:pt>
                <c:pt idx="55">
                  <c:v>96843.8</c:v>
                </c:pt>
                <c:pt idx="56">
                  <c:v>109592</c:v>
                </c:pt>
                <c:pt idx="57">
                  <c:v>88201.600000000006</c:v>
                </c:pt>
                <c:pt idx="58">
                  <c:v>78552.3</c:v>
                </c:pt>
                <c:pt idx="59">
                  <c:v>74361.399999999994</c:v>
                </c:pt>
                <c:pt idx="60">
                  <c:v>85950.5</c:v>
                </c:pt>
                <c:pt idx="61">
                  <c:v>95383.2</c:v>
                </c:pt>
                <c:pt idx="62">
                  <c:v>96878.5</c:v>
                </c:pt>
                <c:pt idx="63">
                  <c:v>119585.8</c:v>
                </c:pt>
                <c:pt idx="64">
                  <c:v>86814.6</c:v>
                </c:pt>
              </c:numCache>
            </c:numRef>
          </c:val>
          <c:smooth val="0"/>
          <c:extLst>
            <c:ext xmlns:c16="http://schemas.microsoft.com/office/drawing/2014/chart" uri="{C3380CC4-5D6E-409C-BE32-E72D297353CC}">
              <c16:uniqueId val="{00000002-C3AE-4AF7-84BD-C04C853B6F74}"/>
            </c:ext>
          </c:extLst>
        </c:ser>
        <c:ser>
          <c:idx val="3"/>
          <c:order val="3"/>
          <c:tx>
            <c:v>Alaska</c:v>
          </c:tx>
          <c:spPr>
            <a:ln w="28575" cap="rnd">
              <a:solidFill>
                <a:schemeClr val="accent4"/>
              </a:solidFill>
              <a:round/>
            </a:ln>
            <a:effectLst/>
          </c:spPr>
          <c:marker>
            <c:symbol val="none"/>
          </c:marker>
          <c:cat>
            <c:numRef>
              <c:f>Sheet1!$E$1:$E$65</c:f>
              <c:numCache>
                <c:formatCode>General</c:formatCode>
                <c:ptCount val="65"/>
                <c:pt idx="0">
                  <c:v>1950</c:v>
                </c:pt>
                <c:pt idx="1">
                  <c:v>1951</c:v>
                </c:pt>
                <c:pt idx="2">
                  <c:v>1952</c:v>
                </c:pt>
                <c:pt idx="3">
                  <c:v>1953</c:v>
                </c:pt>
                <c:pt idx="4">
                  <c:v>1954</c:v>
                </c:pt>
                <c:pt idx="5">
                  <c:v>1955</c:v>
                </c:pt>
                <c:pt idx="6">
                  <c:v>1956</c:v>
                </c:pt>
                <c:pt idx="7">
                  <c:v>1957</c:v>
                </c:pt>
                <c:pt idx="8">
                  <c:v>1958</c:v>
                </c:pt>
                <c:pt idx="9">
                  <c:v>1959</c:v>
                </c:pt>
                <c:pt idx="10">
                  <c:v>1960</c:v>
                </c:pt>
                <c:pt idx="11">
                  <c:v>1961</c:v>
                </c:pt>
                <c:pt idx="12">
                  <c:v>1962</c:v>
                </c:pt>
                <c:pt idx="13">
                  <c:v>1963</c:v>
                </c:pt>
                <c:pt idx="14">
                  <c:v>1964</c:v>
                </c:pt>
                <c:pt idx="15">
                  <c:v>1965</c:v>
                </c:pt>
                <c:pt idx="16">
                  <c:v>1966</c:v>
                </c:pt>
                <c:pt idx="17">
                  <c:v>1967</c:v>
                </c:pt>
                <c:pt idx="18">
                  <c:v>1968</c:v>
                </c:pt>
                <c:pt idx="19">
                  <c:v>1969</c:v>
                </c:pt>
                <c:pt idx="20">
                  <c:v>1970</c:v>
                </c:pt>
                <c:pt idx="21">
                  <c:v>1971</c:v>
                </c:pt>
                <c:pt idx="22">
                  <c:v>1972</c:v>
                </c:pt>
                <c:pt idx="23">
                  <c:v>1973</c:v>
                </c:pt>
                <c:pt idx="24">
                  <c:v>1974</c:v>
                </c:pt>
                <c:pt idx="25">
                  <c:v>1975</c:v>
                </c:pt>
                <c:pt idx="26">
                  <c:v>1976</c:v>
                </c:pt>
                <c:pt idx="27">
                  <c:v>1977</c:v>
                </c:pt>
                <c:pt idx="28">
                  <c:v>1978</c:v>
                </c:pt>
                <c:pt idx="29">
                  <c:v>1979</c:v>
                </c:pt>
                <c:pt idx="30">
                  <c:v>1980</c:v>
                </c:pt>
                <c:pt idx="31">
                  <c:v>1981</c:v>
                </c:pt>
                <c:pt idx="32">
                  <c:v>1982</c:v>
                </c:pt>
                <c:pt idx="33">
                  <c:v>1983</c:v>
                </c:pt>
                <c:pt idx="34">
                  <c:v>1984</c:v>
                </c:pt>
                <c:pt idx="35">
                  <c:v>1985</c:v>
                </c:pt>
                <c:pt idx="36">
                  <c:v>1986</c:v>
                </c:pt>
                <c:pt idx="37">
                  <c:v>1987</c:v>
                </c:pt>
                <c:pt idx="38">
                  <c:v>1988</c:v>
                </c:pt>
                <c:pt idx="39">
                  <c:v>1989</c:v>
                </c:pt>
                <c:pt idx="40">
                  <c:v>1990</c:v>
                </c:pt>
                <c:pt idx="41">
                  <c:v>1991</c:v>
                </c:pt>
                <c:pt idx="42">
                  <c:v>1992</c:v>
                </c:pt>
                <c:pt idx="43">
                  <c:v>1993</c:v>
                </c:pt>
                <c:pt idx="44">
                  <c:v>1994</c:v>
                </c:pt>
                <c:pt idx="45">
                  <c:v>1995</c:v>
                </c:pt>
                <c:pt idx="46">
                  <c:v>1996</c:v>
                </c:pt>
                <c:pt idx="47">
                  <c:v>1997</c:v>
                </c:pt>
                <c:pt idx="48">
                  <c:v>1998</c:v>
                </c:pt>
                <c:pt idx="49">
                  <c:v>1999</c:v>
                </c:pt>
                <c:pt idx="50">
                  <c:v>2000</c:v>
                </c:pt>
                <c:pt idx="51">
                  <c:v>2001</c:v>
                </c:pt>
                <c:pt idx="52">
                  <c:v>2002</c:v>
                </c:pt>
                <c:pt idx="53">
                  <c:v>2003</c:v>
                </c:pt>
                <c:pt idx="54">
                  <c:v>2004</c:v>
                </c:pt>
                <c:pt idx="55">
                  <c:v>2005</c:v>
                </c:pt>
                <c:pt idx="56">
                  <c:v>2006</c:v>
                </c:pt>
                <c:pt idx="57">
                  <c:v>2007</c:v>
                </c:pt>
                <c:pt idx="58">
                  <c:v>2008</c:v>
                </c:pt>
                <c:pt idx="59">
                  <c:v>2009</c:v>
                </c:pt>
                <c:pt idx="60">
                  <c:v>2010</c:v>
                </c:pt>
                <c:pt idx="61">
                  <c:v>2011</c:v>
                </c:pt>
                <c:pt idx="62">
                  <c:v>2012</c:v>
                </c:pt>
                <c:pt idx="63">
                  <c:v>2013</c:v>
                </c:pt>
                <c:pt idx="64">
                  <c:v>2014</c:v>
                </c:pt>
              </c:numCache>
            </c:numRef>
          </c:cat>
          <c:val>
            <c:numRef>
              <c:f>Sheet1!$D$1:$D$65</c:f>
              <c:numCache>
                <c:formatCode>#,##0.00</c:formatCode>
                <c:ptCount val="65"/>
                <c:pt idx="0">
                  <c:v>218766.5</c:v>
                </c:pt>
                <c:pt idx="1">
                  <c:v>184943.6</c:v>
                </c:pt>
                <c:pt idx="2">
                  <c:v>169728.8</c:v>
                </c:pt>
                <c:pt idx="3">
                  <c:v>134703.1</c:v>
                </c:pt>
                <c:pt idx="4">
                  <c:v>153147.4</c:v>
                </c:pt>
                <c:pt idx="5">
                  <c:v>143029.5</c:v>
                </c:pt>
                <c:pt idx="6">
                  <c:v>194205.7</c:v>
                </c:pt>
                <c:pt idx="7">
                  <c:v>168337.8</c:v>
                </c:pt>
                <c:pt idx="8">
                  <c:v>171952.4</c:v>
                </c:pt>
                <c:pt idx="9">
                  <c:v>146749</c:v>
                </c:pt>
                <c:pt idx="10">
                  <c:v>162257.4</c:v>
                </c:pt>
                <c:pt idx="11">
                  <c:v>187548</c:v>
                </c:pt>
                <c:pt idx="12">
                  <c:v>194691.9</c:v>
                </c:pt>
                <c:pt idx="13">
                  <c:v>177781.7</c:v>
                </c:pt>
                <c:pt idx="14">
                  <c:v>223448.1</c:v>
                </c:pt>
                <c:pt idx="15">
                  <c:v>223258.3</c:v>
                </c:pt>
                <c:pt idx="16">
                  <c:v>263844</c:v>
                </c:pt>
                <c:pt idx="17">
                  <c:v>163905.1</c:v>
                </c:pt>
                <c:pt idx="18">
                  <c:v>249360.1</c:v>
                </c:pt>
                <c:pt idx="19">
                  <c:v>175129.3</c:v>
                </c:pt>
                <c:pt idx="20">
                  <c:v>247358</c:v>
                </c:pt>
                <c:pt idx="21">
                  <c:v>213743.2</c:v>
                </c:pt>
                <c:pt idx="22">
                  <c:v>206734.3</c:v>
                </c:pt>
                <c:pt idx="23">
                  <c:v>211505.9</c:v>
                </c:pt>
                <c:pt idx="24">
                  <c:v>210053.8</c:v>
                </c:pt>
                <c:pt idx="25">
                  <c:v>201462.2</c:v>
                </c:pt>
                <c:pt idx="26">
                  <c:v>294841.09999999998</c:v>
                </c:pt>
                <c:pt idx="27">
                  <c:v>306147.7</c:v>
                </c:pt>
                <c:pt idx="28">
                  <c:v>355799.4</c:v>
                </c:pt>
                <c:pt idx="29">
                  <c:v>400021.1</c:v>
                </c:pt>
                <c:pt idx="30">
                  <c:v>452962.3</c:v>
                </c:pt>
                <c:pt idx="31">
                  <c:v>447102.7</c:v>
                </c:pt>
                <c:pt idx="32">
                  <c:v>401897.6</c:v>
                </c:pt>
                <c:pt idx="33">
                  <c:v>443994.9</c:v>
                </c:pt>
                <c:pt idx="34">
                  <c:v>448039.3</c:v>
                </c:pt>
                <c:pt idx="35">
                  <c:v>541820.9</c:v>
                </c:pt>
                <c:pt idx="36">
                  <c:v>592790.6</c:v>
                </c:pt>
                <c:pt idx="37">
                  <c:v>780740</c:v>
                </c:pt>
                <c:pt idx="38">
                  <c:v>1209412.8</c:v>
                </c:pt>
                <c:pt idx="39">
                  <c:v>1814492.8</c:v>
                </c:pt>
                <c:pt idx="40">
                  <c:v>2302480.5</c:v>
                </c:pt>
                <c:pt idx="41">
                  <c:v>2271776.9</c:v>
                </c:pt>
                <c:pt idx="42">
                  <c:v>2608612.2999999998</c:v>
                </c:pt>
                <c:pt idx="43">
                  <c:v>2424807.1</c:v>
                </c:pt>
                <c:pt idx="44">
                  <c:v>2377714.4</c:v>
                </c:pt>
                <c:pt idx="45">
                  <c:v>2359580.4</c:v>
                </c:pt>
                <c:pt idx="46">
                  <c:v>2230529.7999999998</c:v>
                </c:pt>
                <c:pt idx="47">
                  <c:v>2211914.6</c:v>
                </c:pt>
                <c:pt idx="48">
                  <c:v>2238604.4</c:v>
                </c:pt>
                <c:pt idx="49">
                  <c:v>2037852.1</c:v>
                </c:pt>
                <c:pt idx="50">
                  <c:v>2025758.5</c:v>
                </c:pt>
                <c:pt idx="51">
                  <c:v>2284468.1</c:v>
                </c:pt>
                <c:pt idx="52">
                  <c:v>2298041.7000000002</c:v>
                </c:pt>
                <c:pt idx="53">
                  <c:v>2406767.6</c:v>
                </c:pt>
                <c:pt idx="54">
                  <c:v>2428850.2000000002</c:v>
                </c:pt>
                <c:pt idx="55">
                  <c:v>2563416.2000000002</c:v>
                </c:pt>
                <c:pt idx="56">
                  <c:v>2459069.1</c:v>
                </c:pt>
                <c:pt idx="57">
                  <c:v>2409638.2000000002</c:v>
                </c:pt>
                <c:pt idx="58">
                  <c:v>2056438.5</c:v>
                </c:pt>
                <c:pt idx="59">
                  <c:v>1843433.2</c:v>
                </c:pt>
                <c:pt idx="60">
                  <c:v>1971989.9</c:v>
                </c:pt>
                <c:pt idx="61">
                  <c:v>2428165</c:v>
                </c:pt>
                <c:pt idx="62">
                  <c:v>2424098.6</c:v>
                </c:pt>
                <c:pt idx="63">
                  <c:v>2627122.9</c:v>
                </c:pt>
                <c:pt idx="64">
                  <c:v>2572501.7000000002</c:v>
                </c:pt>
              </c:numCache>
            </c:numRef>
          </c:val>
          <c:smooth val="0"/>
          <c:extLst>
            <c:ext xmlns:c16="http://schemas.microsoft.com/office/drawing/2014/chart" uri="{C3380CC4-5D6E-409C-BE32-E72D297353CC}">
              <c16:uniqueId val="{00000003-C3AE-4AF7-84BD-C04C853B6F74}"/>
            </c:ext>
          </c:extLst>
        </c:ser>
        <c:dLbls>
          <c:showLegendKey val="0"/>
          <c:showVal val="0"/>
          <c:showCatName val="0"/>
          <c:showSerName val="0"/>
          <c:showPercent val="0"/>
          <c:showBubbleSize val="0"/>
        </c:dLbls>
        <c:smooth val="0"/>
        <c:axId val="469705352"/>
        <c:axId val="469697808"/>
      </c:lineChart>
      <c:catAx>
        <c:axId val="4697053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9697808"/>
        <c:crosses val="autoZero"/>
        <c:auto val="1"/>
        <c:lblAlgn val="ctr"/>
        <c:lblOffset val="100"/>
        <c:noMultiLvlLbl val="0"/>
      </c:catAx>
      <c:valAx>
        <c:axId val="469697808"/>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970535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Metric Tons Commercially Landed 1950-2012</a:t>
            </a:r>
          </a:p>
          <a:p>
            <a:pPr>
              <a:defRPr/>
            </a:pPr>
            <a:r>
              <a:rPr lang="en-US"/>
              <a:t>Atlantic</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spPr>
            <a:ln w="28575" cap="rnd">
              <a:solidFill>
                <a:schemeClr val="accent6"/>
              </a:solidFill>
              <a:round/>
            </a:ln>
            <a:effectLst/>
          </c:spPr>
          <c:marker>
            <c:symbol val="none"/>
          </c:marker>
          <c:trendline>
            <c:spPr>
              <a:ln w="19050" cap="rnd">
                <a:solidFill>
                  <a:schemeClr val="accent6"/>
                </a:solidFill>
                <a:prstDash val="sysDot"/>
              </a:ln>
              <a:effectLst/>
            </c:spPr>
            <c:trendlineType val="linear"/>
            <c:dispRSqr val="0"/>
            <c:dispEq val="0"/>
          </c:trendline>
          <c:cat>
            <c:numRef>
              <c:f>Sheet1!$B$1:$B$63</c:f>
              <c:numCache>
                <c:formatCode>General</c:formatCode>
                <c:ptCount val="63"/>
                <c:pt idx="0">
                  <c:v>1950</c:v>
                </c:pt>
                <c:pt idx="1">
                  <c:v>1951</c:v>
                </c:pt>
                <c:pt idx="2">
                  <c:v>1952</c:v>
                </c:pt>
                <c:pt idx="3">
                  <c:v>1953</c:v>
                </c:pt>
                <c:pt idx="4">
                  <c:v>1954</c:v>
                </c:pt>
                <c:pt idx="5">
                  <c:v>1955</c:v>
                </c:pt>
                <c:pt idx="6">
                  <c:v>1956</c:v>
                </c:pt>
                <c:pt idx="7">
                  <c:v>1957</c:v>
                </c:pt>
                <c:pt idx="8">
                  <c:v>1958</c:v>
                </c:pt>
                <c:pt idx="9">
                  <c:v>1959</c:v>
                </c:pt>
                <c:pt idx="10">
                  <c:v>1960</c:v>
                </c:pt>
                <c:pt idx="11">
                  <c:v>1961</c:v>
                </c:pt>
                <c:pt idx="12">
                  <c:v>1962</c:v>
                </c:pt>
                <c:pt idx="13">
                  <c:v>1963</c:v>
                </c:pt>
                <c:pt idx="14">
                  <c:v>1964</c:v>
                </c:pt>
                <c:pt idx="15">
                  <c:v>1965</c:v>
                </c:pt>
                <c:pt idx="16">
                  <c:v>1966</c:v>
                </c:pt>
                <c:pt idx="17">
                  <c:v>1967</c:v>
                </c:pt>
                <c:pt idx="18">
                  <c:v>1968</c:v>
                </c:pt>
                <c:pt idx="19">
                  <c:v>1969</c:v>
                </c:pt>
                <c:pt idx="20">
                  <c:v>1970</c:v>
                </c:pt>
                <c:pt idx="21">
                  <c:v>1971</c:v>
                </c:pt>
                <c:pt idx="22">
                  <c:v>1972</c:v>
                </c:pt>
                <c:pt idx="23">
                  <c:v>1973</c:v>
                </c:pt>
                <c:pt idx="24">
                  <c:v>1974</c:v>
                </c:pt>
                <c:pt idx="25">
                  <c:v>1975</c:v>
                </c:pt>
                <c:pt idx="26">
                  <c:v>1976</c:v>
                </c:pt>
                <c:pt idx="27">
                  <c:v>1977</c:v>
                </c:pt>
                <c:pt idx="28">
                  <c:v>1978</c:v>
                </c:pt>
                <c:pt idx="29">
                  <c:v>1979</c:v>
                </c:pt>
                <c:pt idx="30">
                  <c:v>1980</c:v>
                </c:pt>
                <c:pt idx="31">
                  <c:v>1981</c:v>
                </c:pt>
                <c:pt idx="32">
                  <c:v>1982</c:v>
                </c:pt>
                <c:pt idx="33">
                  <c:v>1983</c:v>
                </c:pt>
                <c:pt idx="34">
                  <c:v>1984</c:v>
                </c:pt>
                <c:pt idx="35">
                  <c:v>1985</c:v>
                </c:pt>
                <c:pt idx="36">
                  <c:v>1986</c:v>
                </c:pt>
                <c:pt idx="37">
                  <c:v>1987</c:v>
                </c:pt>
                <c:pt idx="38">
                  <c:v>1988</c:v>
                </c:pt>
                <c:pt idx="39">
                  <c:v>1989</c:v>
                </c:pt>
                <c:pt idx="40">
                  <c:v>1990</c:v>
                </c:pt>
                <c:pt idx="41">
                  <c:v>1991</c:v>
                </c:pt>
                <c:pt idx="42">
                  <c:v>1992</c:v>
                </c:pt>
                <c:pt idx="43">
                  <c:v>1993</c:v>
                </c:pt>
                <c:pt idx="44">
                  <c:v>1994</c:v>
                </c:pt>
                <c:pt idx="45">
                  <c:v>1995</c:v>
                </c:pt>
                <c:pt idx="46">
                  <c:v>1996</c:v>
                </c:pt>
                <c:pt idx="47">
                  <c:v>1997</c:v>
                </c:pt>
                <c:pt idx="48">
                  <c:v>1998</c:v>
                </c:pt>
                <c:pt idx="49">
                  <c:v>1999</c:v>
                </c:pt>
                <c:pt idx="50">
                  <c:v>2000</c:v>
                </c:pt>
                <c:pt idx="51">
                  <c:v>2001</c:v>
                </c:pt>
                <c:pt idx="52">
                  <c:v>2002</c:v>
                </c:pt>
                <c:pt idx="53">
                  <c:v>2003</c:v>
                </c:pt>
                <c:pt idx="54">
                  <c:v>2004</c:v>
                </c:pt>
                <c:pt idx="55">
                  <c:v>2005</c:v>
                </c:pt>
                <c:pt idx="56">
                  <c:v>2006</c:v>
                </c:pt>
                <c:pt idx="57">
                  <c:v>2007</c:v>
                </c:pt>
                <c:pt idx="58">
                  <c:v>2008</c:v>
                </c:pt>
                <c:pt idx="59">
                  <c:v>2009</c:v>
                </c:pt>
                <c:pt idx="60">
                  <c:v>2010</c:v>
                </c:pt>
                <c:pt idx="61">
                  <c:v>2011</c:v>
                </c:pt>
                <c:pt idx="62">
                  <c:v>2012</c:v>
                </c:pt>
              </c:numCache>
            </c:numRef>
          </c:cat>
          <c:val>
            <c:numRef>
              <c:f>Sheet1!$A$1:$A$63</c:f>
              <c:numCache>
                <c:formatCode>#,##0.00</c:formatCode>
                <c:ptCount val="63"/>
                <c:pt idx="0">
                  <c:v>970979.6</c:v>
                </c:pt>
                <c:pt idx="1">
                  <c:v>959071.2</c:v>
                </c:pt>
                <c:pt idx="2">
                  <c:v>1029188.7</c:v>
                </c:pt>
                <c:pt idx="3">
                  <c:v>1133004.5</c:v>
                </c:pt>
                <c:pt idx="4">
                  <c:v>1203465.7</c:v>
                </c:pt>
                <c:pt idx="5">
                  <c:v>1211728</c:v>
                </c:pt>
                <c:pt idx="6">
                  <c:v>1311500.3999999999</c:v>
                </c:pt>
                <c:pt idx="7">
                  <c:v>1244224.3</c:v>
                </c:pt>
                <c:pt idx="8">
                  <c:v>1135205.2</c:v>
                </c:pt>
                <c:pt idx="9">
                  <c:v>1248391</c:v>
                </c:pt>
                <c:pt idx="10">
                  <c:v>1111801.8999999999</c:v>
                </c:pt>
                <c:pt idx="11">
                  <c:v>1118925.7</c:v>
                </c:pt>
                <c:pt idx="12">
                  <c:v>1198439.2</c:v>
                </c:pt>
                <c:pt idx="13">
                  <c:v>988967.6</c:v>
                </c:pt>
                <c:pt idx="14">
                  <c:v>872950.7</c:v>
                </c:pt>
                <c:pt idx="15">
                  <c:v>910060.1</c:v>
                </c:pt>
                <c:pt idx="16">
                  <c:v>780981.7</c:v>
                </c:pt>
                <c:pt idx="17">
                  <c:v>709001</c:v>
                </c:pt>
                <c:pt idx="18">
                  <c:v>725110.2</c:v>
                </c:pt>
                <c:pt idx="19">
                  <c:v>625470.69999999995</c:v>
                </c:pt>
                <c:pt idx="20">
                  <c:v>717625.8</c:v>
                </c:pt>
                <c:pt idx="21">
                  <c:v>680404.4</c:v>
                </c:pt>
                <c:pt idx="22">
                  <c:v>794615.7</c:v>
                </c:pt>
                <c:pt idx="23">
                  <c:v>778479</c:v>
                </c:pt>
                <c:pt idx="24">
                  <c:v>741809.1</c:v>
                </c:pt>
                <c:pt idx="25">
                  <c:v>693392</c:v>
                </c:pt>
                <c:pt idx="26">
                  <c:v>780974.8</c:v>
                </c:pt>
                <c:pt idx="27">
                  <c:v>824661.3</c:v>
                </c:pt>
                <c:pt idx="28">
                  <c:v>835687.8</c:v>
                </c:pt>
                <c:pt idx="29">
                  <c:v>941198.4</c:v>
                </c:pt>
                <c:pt idx="30">
                  <c:v>1015582.8</c:v>
                </c:pt>
                <c:pt idx="31">
                  <c:v>949658.3</c:v>
                </c:pt>
                <c:pt idx="32">
                  <c:v>932533</c:v>
                </c:pt>
                <c:pt idx="33">
                  <c:v>943224.4</c:v>
                </c:pt>
                <c:pt idx="34">
                  <c:v>887451.4</c:v>
                </c:pt>
                <c:pt idx="35">
                  <c:v>857311.5</c:v>
                </c:pt>
                <c:pt idx="36">
                  <c:v>724988.9</c:v>
                </c:pt>
                <c:pt idx="37">
                  <c:v>799527</c:v>
                </c:pt>
                <c:pt idx="38">
                  <c:v>795456.2</c:v>
                </c:pt>
                <c:pt idx="39">
                  <c:v>818220.1</c:v>
                </c:pt>
                <c:pt idx="40">
                  <c:v>917335.6</c:v>
                </c:pt>
                <c:pt idx="41">
                  <c:v>893922.2</c:v>
                </c:pt>
                <c:pt idx="42">
                  <c:v>839404.7</c:v>
                </c:pt>
                <c:pt idx="43">
                  <c:v>899889.5</c:v>
                </c:pt>
                <c:pt idx="44">
                  <c:v>802167.6</c:v>
                </c:pt>
                <c:pt idx="45">
                  <c:v>894207.1</c:v>
                </c:pt>
                <c:pt idx="46">
                  <c:v>864683.6</c:v>
                </c:pt>
                <c:pt idx="47">
                  <c:v>841201.8</c:v>
                </c:pt>
                <c:pt idx="48">
                  <c:v>797921.2</c:v>
                </c:pt>
                <c:pt idx="49">
                  <c:v>704334.2</c:v>
                </c:pt>
                <c:pt idx="50">
                  <c:v>686350.1</c:v>
                </c:pt>
                <c:pt idx="51">
                  <c:v>755541.8</c:v>
                </c:pt>
                <c:pt idx="52">
                  <c:v>683667.6</c:v>
                </c:pt>
                <c:pt idx="53">
                  <c:v>711436.6</c:v>
                </c:pt>
                <c:pt idx="54">
                  <c:v>761666.1</c:v>
                </c:pt>
                <c:pt idx="55">
                  <c:v>687846.9</c:v>
                </c:pt>
                <c:pt idx="56">
                  <c:v>704886.5</c:v>
                </c:pt>
                <c:pt idx="57">
                  <c:v>653258.80000000005</c:v>
                </c:pt>
                <c:pt idx="58">
                  <c:v>638458.4</c:v>
                </c:pt>
                <c:pt idx="59">
                  <c:v>661153.19999999995</c:v>
                </c:pt>
                <c:pt idx="60">
                  <c:v>686199.7</c:v>
                </c:pt>
                <c:pt idx="61">
                  <c:v>695855.7</c:v>
                </c:pt>
                <c:pt idx="62">
                  <c:v>695795.6</c:v>
                </c:pt>
              </c:numCache>
            </c:numRef>
          </c:val>
          <c:smooth val="0"/>
          <c:extLst>
            <c:ext xmlns:c16="http://schemas.microsoft.com/office/drawing/2014/chart" uri="{C3380CC4-5D6E-409C-BE32-E72D297353CC}">
              <c16:uniqueId val="{00000000-691C-4D3F-8C41-DDF9F04A7119}"/>
            </c:ext>
          </c:extLst>
        </c:ser>
        <c:dLbls>
          <c:showLegendKey val="0"/>
          <c:showVal val="0"/>
          <c:showCatName val="0"/>
          <c:showSerName val="0"/>
          <c:showPercent val="0"/>
          <c:showBubbleSize val="0"/>
        </c:dLbls>
        <c:smooth val="0"/>
        <c:axId val="439684048"/>
        <c:axId val="439684704"/>
      </c:lineChart>
      <c:catAx>
        <c:axId val="4396840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39684704"/>
        <c:crosses val="autoZero"/>
        <c:auto val="1"/>
        <c:lblAlgn val="ctr"/>
        <c:lblOffset val="100"/>
        <c:noMultiLvlLbl val="0"/>
      </c:catAx>
      <c:valAx>
        <c:axId val="439684704"/>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396840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Commerical Landings 2005-2014, Metric Tons</a:t>
            </a:r>
          </a:p>
          <a:p>
            <a:pPr>
              <a:defRPr/>
            </a:pPr>
            <a:r>
              <a:rPr lang="en-US"/>
              <a:t>Atlantic</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spPr>
            <a:ln w="28575" cap="rnd">
              <a:solidFill>
                <a:schemeClr val="accent6"/>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Sheet1!$B$1:$B$10</c:f>
              <c:numCache>
                <c:formatCode>General</c:formatCode>
                <c:ptCount val="10"/>
                <c:pt idx="0">
                  <c:v>2005</c:v>
                </c:pt>
                <c:pt idx="1">
                  <c:v>2006</c:v>
                </c:pt>
                <c:pt idx="2">
                  <c:v>2007</c:v>
                </c:pt>
                <c:pt idx="3">
                  <c:v>2008</c:v>
                </c:pt>
                <c:pt idx="4">
                  <c:v>2009</c:v>
                </c:pt>
                <c:pt idx="5">
                  <c:v>2010</c:v>
                </c:pt>
                <c:pt idx="6">
                  <c:v>2011</c:v>
                </c:pt>
                <c:pt idx="7">
                  <c:v>2012</c:v>
                </c:pt>
                <c:pt idx="8">
                  <c:v>2013</c:v>
                </c:pt>
                <c:pt idx="9">
                  <c:v>2014</c:v>
                </c:pt>
              </c:numCache>
            </c:numRef>
          </c:cat>
          <c:val>
            <c:numRef>
              <c:f>Sheet1!$A$1:$A$10</c:f>
              <c:numCache>
                <c:formatCode>#,##0.00</c:formatCode>
                <c:ptCount val="10"/>
                <c:pt idx="0">
                  <c:v>687846.9</c:v>
                </c:pt>
                <c:pt idx="1">
                  <c:v>704886.5</c:v>
                </c:pt>
                <c:pt idx="2">
                  <c:v>653258.80000000005</c:v>
                </c:pt>
                <c:pt idx="3">
                  <c:v>638458.4</c:v>
                </c:pt>
                <c:pt idx="4">
                  <c:v>661153.19999999995</c:v>
                </c:pt>
                <c:pt idx="5">
                  <c:v>686199.7</c:v>
                </c:pt>
                <c:pt idx="6">
                  <c:v>695855.7</c:v>
                </c:pt>
                <c:pt idx="7">
                  <c:v>695795.6</c:v>
                </c:pt>
                <c:pt idx="8">
                  <c:v>593831.5</c:v>
                </c:pt>
                <c:pt idx="9">
                  <c:v>607513</c:v>
                </c:pt>
              </c:numCache>
            </c:numRef>
          </c:val>
          <c:smooth val="0"/>
          <c:extLst>
            <c:ext xmlns:c16="http://schemas.microsoft.com/office/drawing/2014/chart" uri="{C3380CC4-5D6E-409C-BE32-E72D297353CC}">
              <c16:uniqueId val="{00000000-1A2C-4AA4-9676-62D4E5925302}"/>
            </c:ext>
          </c:extLst>
        </c:ser>
        <c:dLbls>
          <c:dLblPos val="t"/>
          <c:showLegendKey val="0"/>
          <c:showVal val="1"/>
          <c:showCatName val="0"/>
          <c:showSerName val="0"/>
          <c:showPercent val="0"/>
          <c:showBubbleSize val="0"/>
        </c:dLbls>
        <c:smooth val="0"/>
        <c:axId val="457474496"/>
        <c:axId val="457475152"/>
      </c:lineChart>
      <c:catAx>
        <c:axId val="4574744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7475152"/>
        <c:crosses val="autoZero"/>
        <c:auto val="1"/>
        <c:lblAlgn val="ctr"/>
        <c:lblOffset val="100"/>
        <c:noMultiLvlLbl val="0"/>
      </c:catAx>
      <c:valAx>
        <c:axId val="457475152"/>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74744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Commercial Landings 1956-1969 (Metric Tons)</a:t>
            </a:r>
          </a:p>
          <a:p>
            <a:pPr>
              <a:defRPr/>
            </a:pPr>
            <a:r>
              <a:rPr lang="en-US"/>
              <a:t>Atlantic</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spPr>
            <a:ln w="28575" cap="rnd">
              <a:solidFill>
                <a:schemeClr val="accent6"/>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Sheet1!$B$1:$B$14</c:f>
              <c:numCache>
                <c:formatCode>General</c:formatCode>
                <c:ptCount val="14"/>
                <c:pt idx="0">
                  <c:v>1956</c:v>
                </c:pt>
                <c:pt idx="1">
                  <c:v>1957</c:v>
                </c:pt>
                <c:pt idx="2">
                  <c:v>1958</c:v>
                </c:pt>
                <c:pt idx="3">
                  <c:v>1959</c:v>
                </c:pt>
                <c:pt idx="4">
                  <c:v>1960</c:v>
                </c:pt>
                <c:pt idx="5">
                  <c:v>1961</c:v>
                </c:pt>
                <c:pt idx="6">
                  <c:v>1962</c:v>
                </c:pt>
                <c:pt idx="7">
                  <c:v>1963</c:v>
                </c:pt>
                <c:pt idx="8">
                  <c:v>1964</c:v>
                </c:pt>
                <c:pt idx="9">
                  <c:v>1965</c:v>
                </c:pt>
                <c:pt idx="10">
                  <c:v>1966</c:v>
                </c:pt>
                <c:pt idx="11">
                  <c:v>1967</c:v>
                </c:pt>
                <c:pt idx="12">
                  <c:v>1968</c:v>
                </c:pt>
                <c:pt idx="13">
                  <c:v>1969</c:v>
                </c:pt>
              </c:numCache>
            </c:numRef>
          </c:cat>
          <c:val>
            <c:numRef>
              <c:f>Sheet1!$A$1:$A$14</c:f>
              <c:numCache>
                <c:formatCode>#,##0.00</c:formatCode>
                <c:ptCount val="14"/>
                <c:pt idx="0">
                  <c:v>1311500.3999999999</c:v>
                </c:pt>
                <c:pt idx="1">
                  <c:v>1244224.3</c:v>
                </c:pt>
                <c:pt idx="2">
                  <c:v>1135205.2</c:v>
                </c:pt>
                <c:pt idx="3">
                  <c:v>1248391</c:v>
                </c:pt>
                <c:pt idx="4">
                  <c:v>1111801.8999999999</c:v>
                </c:pt>
                <c:pt idx="5">
                  <c:v>1118925.7</c:v>
                </c:pt>
                <c:pt idx="6">
                  <c:v>1198439.2</c:v>
                </c:pt>
                <c:pt idx="7">
                  <c:v>988967.6</c:v>
                </c:pt>
                <c:pt idx="8">
                  <c:v>872950.7</c:v>
                </c:pt>
                <c:pt idx="9">
                  <c:v>910060.1</c:v>
                </c:pt>
                <c:pt idx="10">
                  <c:v>780981.7</c:v>
                </c:pt>
                <c:pt idx="11">
                  <c:v>709001</c:v>
                </c:pt>
                <c:pt idx="12">
                  <c:v>725110.2</c:v>
                </c:pt>
                <c:pt idx="13">
                  <c:v>625470.69999999995</c:v>
                </c:pt>
              </c:numCache>
            </c:numRef>
          </c:val>
          <c:smooth val="0"/>
          <c:extLst>
            <c:ext xmlns:c16="http://schemas.microsoft.com/office/drawing/2014/chart" uri="{C3380CC4-5D6E-409C-BE32-E72D297353CC}">
              <c16:uniqueId val="{00000000-C5F4-468B-A3A8-36C8A97991F1}"/>
            </c:ext>
          </c:extLst>
        </c:ser>
        <c:dLbls>
          <c:dLblPos val="t"/>
          <c:showLegendKey val="0"/>
          <c:showVal val="1"/>
          <c:showCatName val="0"/>
          <c:showSerName val="0"/>
          <c:showPercent val="0"/>
          <c:showBubbleSize val="0"/>
        </c:dLbls>
        <c:smooth val="0"/>
        <c:axId val="226506016"/>
        <c:axId val="226507328"/>
      </c:lineChart>
      <c:catAx>
        <c:axId val="2265060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6507328"/>
        <c:crosses val="autoZero"/>
        <c:auto val="1"/>
        <c:lblAlgn val="ctr"/>
        <c:lblOffset val="100"/>
        <c:noMultiLvlLbl val="0"/>
      </c:catAx>
      <c:valAx>
        <c:axId val="226507328"/>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650601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Metric Tons Commercially Landed 1950-2014</a:t>
            </a:r>
          </a:p>
          <a:p>
            <a:pPr>
              <a:defRPr/>
            </a:pPr>
            <a:r>
              <a:rPr lang="en-US"/>
              <a:t>Pacific in Orange</a:t>
            </a:r>
          </a:p>
          <a:p>
            <a:pPr>
              <a:defRPr/>
            </a:pPr>
            <a:r>
              <a:rPr lang="en-US"/>
              <a:t>Atlantic in Yellow</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spPr>
            <a:ln w="28575" cap="rnd">
              <a:solidFill>
                <a:schemeClr val="accent2"/>
              </a:solidFill>
              <a:round/>
            </a:ln>
            <a:effectLst/>
          </c:spPr>
          <c:marker>
            <c:symbol val="none"/>
          </c:marker>
          <c:cat>
            <c:numRef>
              <c:f>Sheet1!$C$1:$C$65</c:f>
              <c:numCache>
                <c:formatCode>General</c:formatCode>
                <c:ptCount val="65"/>
                <c:pt idx="0">
                  <c:v>1950</c:v>
                </c:pt>
                <c:pt idx="1">
                  <c:v>1951</c:v>
                </c:pt>
                <c:pt idx="2">
                  <c:v>1952</c:v>
                </c:pt>
                <c:pt idx="3">
                  <c:v>1953</c:v>
                </c:pt>
                <c:pt idx="4">
                  <c:v>1954</c:v>
                </c:pt>
                <c:pt idx="5">
                  <c:v>1955</c:v>
                </c:pt>
                <c:pt idx="6">
                  <c:v>1956</c:v>
                </c:pt>
                <c:pt idx="7">
                  <c:v>1957</c:v>
                </c:pt>
                <c:pt idx="8">
                  <c:v>1958</c:v>
                </c:pt>
                <c:pt idx="9">
                  <c:v>1959</c:v>
                </c:pt>
                <c:pt idx="10">
                  <c:v>1960</c:v>
                </c:pt>
                <c:pt idx="11">
                  <c:v>1961</c:v>
                </c:pt>
                <c:pt idx="12">
                  <c:v>1962</c:v>
                </c:pt>
                <c:pt idx="13">
                  <c:v>1963</c:v>
                </c:pt>
                <c:pt idx="14">
                  <c:v>1964</c:v>
                </c:pt>
                <c:pt idx="15">
                  <c:v>1965</c:v>
                </c:pt>
                <c:pt idx="16">
                  <c:v>1966</c:v>
                </c:pt>
                <c:pt idx="17">
                  <c:v>1967</c:v>
                </c:pt>
                <c:pt idx="18">
                  <c:v>1968</c:v>
                </c:pt>
                <c:pt idx="19">
                  <c:v>1969</c:v>
                </c:pt>
                <c:pt idx="20">
                  <c:v>1970</c:v>
                </c:pt>
                <c:pt idx="21">
                  <c:v>1971</c:v>
                </c:pt>
                <c:pt idx="22">
                  <c:v>1972</c:v>
                </c:pt>
                <c:pt idx="23">
                  <c:v>1973</c:v>
                </c:pt>
                <c:pt idx="24">
                  <c:v>1974</c:v>
                </c:pt>
                <c:pt idx="25">
                  <c:v>1975</c:v>
                </c:pt>
                <c:pt idx="26">
                  <c:v>1976</c:v>
                </c:pt>
                <c:pt idx="27">
                  <c:v>1977</c:v>
                </c:pt>
                <c:pt idx="28">
                  <c:v>1978</c:v>
                </c:pt>
                <c:pt idx="29">
                  <c:v>1979</c:v>
                </c:pt>
                <c:pt idx="30">
                  <c:v>1980</c:v>
                </c:pt>
                <c:pt idx="31">
                  <c:v>1981</c:v>
                </c:pt>
                <c:pt idx="32">
                  <c:v>1982</c:v>
                </c:pt>
                <c:pt idx="33">
                  <c:v>1983</c:v>
                </c:pt>
                <c:pt idx="34">
                  <c:v>1984</c:v>
                </c:pt>
                <c:pt idx="35">
                  <c:v>1985</c:v>
                </c:pt>
                <c:pt idx="36">
                  <c:v>1986</c:v>
                </c:pt>
                <c:pt idx="37">
                  <c:v>1987</c:v>
                </c:pt>
                <c:pt idx="38">
                  <c:v>1988</c:v>
                </c:pt>
                <c:pt idx="39">
                  <c:v>1989</c:v>
                </c:pt>
                <c:pt idx="40">
                  <c:v>1990</c:v>
                </c:pt>
                <c:pt idx="41">
                  <c:v>1991</c:v>
                </c:pt>
                <c:pt idx="42">
                  <c:v>1992</c:v>
                </c:pt>
                <c:pt idx="43">
                  <c:v>1993</c:v>
                </c:pt>
                <c:pt idx="44">
                  <c:v>1994</c:v>
                </c:pt>
                <c:pt idx="45">
                  <c:v>1995</c:v>
                </c:pt>
                <c:pt idx="46">
                  <c:v>1996</c:v>
                </c:pt>
                <c:pt idx="47">
                  <c:v>1997</c:v>
                </c:pt>
                <c:pt idx="48">
                  <c:v>1998</c:v>
                </c:pt>
                <c:pt idx="49">
                  <c:v>1999</c:v>
                </c:pt>
                <c:pt idx="50">
                  <c:v>2000</c:v>
                </c:pt>
                <c:pt idx="51">
                  <c:v>2001</c:v>
                </c:pt>
                <c:pt idx="52">
                  <c:v>2002</c:v>
                </c:pt>
                <c:pt idx="53">
                  <c:v>2003</c:v>
                </c:pt>
                <c:pt idx="54">
                  <c:v>2004</c:v>
                </c:pt>
                <c:pt idx="55">
                  <c:v>2005</c:v>
                </c:pt>
                <c:pt idx="56">
                  <c:v>2006</c:v>
                </c:pt>
                <c:pt idx="57">
                  <c:v>2007</c:v>
                </c:pt>
                <c:pt idx="58">
                  <c:v>2008</c:v>
                </c:pt>
                <c:pt idx="59">
                  <c:v>2009</c:v>
                </c:pt>
                <c:pt idx="60">
                  <c:v>2010</c:v>
                </c:pt>
                <c:pt idx="61">
                  <c:v>2011</c:v>
                </c:pt>
                <c:pt idx="62">
                  <c:v>2012</c:v>
                </c:pt>
                <c:pt idx="63">
                  <c:v>2013</c:v>
                </c:pt>
                <c:pt idx="64">
                  <c:v>2014</c:v>
                </c:pt>
              </c:numCache>
            </c:numRef>
          </c:cat>
          <c:val>
            <c:numRef>
              <c:f>Sheet1!$A$1:$A$65</c:f>
              <c:numCache>
                <c:formatCode>#,##0.00</c:formatCode>
                <c:ptCount val="65"/>
                <c:pt idx="0">
                  <c:v>997344.7</c:v>
                </c:pt>
                <c:pt idx="1">
                  <c:v>773039.9</c:v>
                </c:pt>
                <c:pt idx="2">
                  <c:v>646994.30000000005</c:v>
                </c:pt>
                <c:pt idx="3">
                  <c:v>582526.1</c:v>
                </c:pt>
                <c:pt idx="4">
                  <c:v>624089</c:v>
                </c:pt>
                <c:pt idx="5">
                  <c:v>618474.30000000005</c:v>
                </c:pt>
                <c:pt idx="6">
                  <c:v>691274.5</c:v>
                </c:pt>
                <c:pt idx="7">
                  <c:v>624629</c:v>
                </c:pt>
                <c:pt idx="8">
                  <c:v>681581.8</c:v>
                </c:pt>
                <c:pt idx="9">
                  <c:v>557526.4</c:v>
                </c:pt>
                <c:pt idx="10">
                  <c:v>588343.30000000005</c:v>
                </c:pt>
                <c:pt idx="11">
                  <c:v>652068.80000000005</c:v>
                </c:pt>
                <c:pt idx="12">
                  <c:v>636560.1</c:v>
                </c:pt>
                <c:pt idx="13">
                  <c:v>615374.19999999995</c:v>
                </c:pt>
                <c:pt idx="14">
                  <c:v>636108.69999999995</c:v>
                </c:pt>
                <c:pt idx="15">
                  <c:v>641394.5</c:v>
                </c:pt>
                <c:pt idx="16">
                  <c:v>675862.3</c:v>
                </c:pt>
                <c:pt idx="17">
                  <c:v>632990.69999999995</c:v>
                </c:pt>
                <c:pt idx="18">
                  <c:v>674456.6</c:v>
                </c:pt>
                <c:pt idx="19">
                  <c:v>661549.5</c:v>
                </c:pt>
                <c:pt idx="20">
                  <c:v>786177.8</c:v>
                </c:pt>
                <c:pt idx="21">
                  <c:v>715613.7</c:v>
                </c:pt>
                <c:pt idx="22">
                  <c:v>746775.3</c:v>
                </c:pt>
                <c:pt idx="23">
                  <c:v>788890.7</c:v>
                </c:pt>
                <c:pt idx="24">
                  <c:v>784896.4</c:v>
                </c:pt>
                <c:pt idx="25">
                  <c:v>859369.5</c:v>
                </c:pt>
                <c:pt idx="26">
                  <c:v>961959.8</c:v>
                </c:pt>
                <c:pt idx="27">
                  <c:v>939248.3</c:v>
                </c:pt>
                <c:pt idx="28">
                  <c:v>943861.7</c:v>
                </c:pt>
                <c:pt idx="29">
                  <c:v>1040809.6</c:v>
                </c:pt>
                <c:pt idx="30">
                  <c:v>1080669.8999999999</c:v>
                </c:pt>
                <c:pt idx="31">
                  <c:v>1019173.2</c:v>
                </c:pt>
                <c:pt idx="32">
                  <c:v>945265.7</c:v>
                </c:pt>
                <c:pt idx="33">
                  <c:v>815533.2</c:v>
                </c:pt>
                <c:pt idx="34">
                  <c:v>820406.4</c:v>
                </c:pt>
                <c:pt idx="35">
                  <c:v>916546</c:v>
                </c:pt>
                <c:pt idx="36">
                  <c:v>963659.7</c:v>
                </c:pt>
                <c:pt idx="37">
                  <c:v>1216648.3999999999</c:v>
                </c:pt>
                <c:pt idx="38">
                  <c:v>1675695</c:v>
                </c:pt>
                <c:pt idx="39">
                  <c:v>2326519.4</c:v>
                </c:pt>
                <c:pt idx="40">
                  <c:v>2767240.4</c:v>
                </c:pt>
                <c:pt idx="41">
                  <c:v>2888850.8</c:v>
                </c:pt>
                <c:pt idx="42">
                  <c:v>3157068.7</c:v>
                </c:pt>
                <c:pt idx="43">
                  <c:v>2925524.1</c:v>
                </c:pt>
                <c:pt idx="44">
                  <c:v>2956507.3</c:v>
                </c:pt>
                <c:pt idx="45">
                  <c:v>2905237.8</c:v>
                </c:pt>
                <c:pt idx="46">
                  <c:v>2795788</c:v>
                </c:pt>
                <c:pt idx="47">
                  <c:v>2829783.9</c:v>
                </c:pt>
                <c:pt idx="48">
                  <c:v>2697306.8</c:v>
                </c:pt>
                <c:pt idx="49">
                  <c:v>2639083.6</c:v>
                </c:pt>
                <c:pt idx="50">
                  <c:v>2636404</c:v>
                </c:pt>
                <c:pt idx="51">
                  <c:v>2818719.8</c:v>
                </c:pt>
                <c:pt idx="52">
                  <c:v>2804354.8</c:v>
                </c:pt>
                <c:pt idx="53">
                  <c:v>2868321</c:v>
                </c:pt>
                <c:pt idx="54">
                  <c:v>2956451.5</c:v>
                </c:pt>
                <c:pt idx="55">
                  <c:v>3166603.9</c:v>
                </c:pt>
                <c:pt idx="56">
                  <c:v>3001537.8</c:v>
                </c:pt>
                <c:pt idx="57">
                  <c:v>2925902.7</c:v>
                </c:pt>
                <c:pt idx="58">
                  <c:v>2565521.6</c:v>
                </c:pt>
                <c:pt idx="59">
                  <c:v>2263441.1</c:v>
                </c:pt>
                <c:pt idx="60">
                  <c:v>2468028.7999999998</c:v>
                </c:pt>
                <c:pt idx="61">
                  <c:v>2975234.6</c:v>
                </c:pt>
                <c:pt idx="62">
                  <c:v>2923560.1</c:v>
                </c:pt>
                <c:pt idx="63">
                  <c:v>3211374.8</c:v>
                </c:pt>
                <c:pt idx="64">
                  <c:v>3135919.5</c:v>
                </c:pt>
              </c:numCache>
            </c:numRef>
          </c:val>
          <c:smooth val="0"/>
          <c:extLst>
            <c:ext xmlns:c16="http://schemas.microsoft.com/office/drawing/2014/chart" uri="{C3380CC4-5D6E-409C-BE32-E72D297353CC}">
              <c16:uniqueId val="{00000000-7674-40B8-8503-DEAE3368F1F1}"/>
            </c:ext>
          </c:extLst>
        </c:ser>
        <c:ser>
          <c:idx val="1"/>
          <c:order val="1"/>
          <c:spPr>
            <a:ln w="28575" cap="rnd">
              <a:solidFill>
                <a:schemeClr val="accent4"/>
              </a:solidFill>
              <a:round/>
            </a:ln>
            <a:effectLst/>
          </c:spPr>
          <c:marker>
            <c:symbol val="none"/>
          </c:marker>
          <c:cat>
            <c:numRef>
              <c:f>Sheet1!$C$1:$C$65</c:f>
              <c:numCache>
                <c:formatCode>General</c:formatCode>
                <c:ptCount val="65"/>
                <c:pt idx="0">
                  <c:v>1950</c:v>
                </c:pt>
                <c:pt idx="1">
                  <c:v>1951</c:v>
                </c:pt>
                <c:pt idx="2">
                  <c:v>1952</c:v>
                </c:pt>
                <c:pt idx="3">
                  <c:v>1953</c:v>
                </c:pt>
                <c:pt idx="4">
                  <c:v>1954</c:v>
                </c:pt>
                <c:pt idx="5">
                  <c:v>1955</c:v>
                </c:pt>
                <c:pt idx="6">
                  <c:v>1956</c:v>
                </c:pt>
                <c:pt idx="7">
                  <c:v>1957</c:v>
                </c:pt>
                <c:pt idx="8">
                  <c:v>1958</c:v>
                </c:pt>
                <c:pt idx="9">
                  <c:v>1959</c:v>
                </c:pt>
                <c:pt idx="10">
                  <c:v>1960</c:v>
                </c:pt>
                <c:pt idx="11">
                  <c:v>1961</c:v>
                </c:pt>
                <c:pt idx="12">
                  <c:v>1962</c:v>
                </c:pt>
                <c:pt idx="13">
                  <c:v>1963</c:v>
                </c:pt>
                <c:pt idx="14">
                  <c:v>1964</c:v>
                </c:pt>
                <c:pt idx="15">
                  <c:v>1965</c:v>
                </c:pt>
                <c:pt idx="16">
                  <c:v>1966</c:v>
                </c:pt>
                <c:pt idx="17">
                  <c:v>1967</c:v>
                </c:pt>
                <c:pt idx="18">
                  <c:v>1968</c:v>
                </c:pt>
                <c:pt idx="19">
                  <c:v>1969</c:v>
                </c:pt>
                <c:pt idx="20">
                  <c:v>1970</c:v>
                </c:pt>
                <c:pt idx="21">
                  <c:v>1971</c:v>
                </c:pt>
                <c:pt idx="22">
                  <c:v>1972</c:v>
                </c:pt>
                <c:pt idx="23">
                  <c:v>1973</c:v>
                </c:pt>
                <c:pt idx="24">
                  <c:v>1974</c:v>
                </c:pt>
                <c:pt idx="25">
                  <c:v>1975</c:v>
                </c:pt>
                <c:pt idx="26">
                  <c:v>1976</c:v>
                </c:pt>
                <c:pt idx="27">
                  <c:v>1977</c:v>
                </c:pt>
                <c:pt idx="28">
                  <c:v>1978</c:v>
                </c:pt>
                <c:pt idx="29">
                  <c:v>1979</c:v>
                </c:pt>
                <c:pt idx="30">
                  <c:v>1980</c:v>
                </c:pt>
                <c:pt idx="31">
                  <c:v>1981</c:v>
                </c:pt>
                <c:pt idx="32">
                  <c:v>1982</c:v>
                </c:pt>
                <c:pt idx="33">
                  <c:v>1983</c:v>
                </c:pt>
                <c:pt idx="34">
                  <c:v>1984</c:v>
                </c:pt>
                <c:pt idx="35">
                  <c:v>1985</c:v>
                </c:pt>
                <c:pt idx="36">
                  <c:v>1986</c:v>
                </c:pt>
                <c:pt idx="37">
                  <c:v>1987</c:v>
                </c:pt>
                <c:pt idx="38">
                  <c:v>1988</c:v>
                </c:pt>
                <c:pt idx="39">
                  <c:v>1989</c:v>
                </c:pt>
                <c:pt idx="40">
                  <c:v>1990</c:v>
                </c:pt>
                <c:pt idx="41">
                  <c:v>1991</c:v>
                </c:pt>
                <c:pt idx="42">
                  <c:v>1992</c:v>
                </c:pt>
                <c:pt idx="43">
                  <c:v>1993</c:v>
                </c:pt>
                <c:pt idx="44">
                  <c:v>1994</c:v>
                </c:pt>
                <c:pt idx="45">
                  <c:v>1995</c:v>
                </c:pt>
                <c:pt idx="46">
                  <c:v>1996</c:v>
                </c:pt>
                <c:pt idx="47">
                  <c:v>1997</c:v>
                </c:pt>
                <c:pt idx="48">
                  <c:v>1998</c:v>
                </c:pt>
                <c:pt idx="49">
                  <c:v>1999</c:v>
                </c:pt>
                <c:pt idx="50">
                  <c:v>2000</c:v>
                </c:pt>
                <c:pt idx="51">
                  <c:v>2001</c:v>
                </c:pt>
                <c:pt idx="52">
                  <c:v>2002</c:v>
                </c:pt>
                <c:pt idx="53">
                  <c:v>2003</c:v>
                </c:pt>
                <c:pt idx="54">
                  <c:v>2004</c:v>
                </c:pt>
                <c:pt idx="55">
                  <c:v>2005</c:v>
                </c:pt>
                <c:pt idx="56">
                  <c:v>2006</c:v>
                </c:pt>
                <c:pt idx="57">
                  <c:v>2007</c:v>
                </c:pt>
                <c:pt idx="58">
                  <c:v>2008</c:v>
                </c:pt>
                <c:pt idx="59">
                  <c:v>2009</c:v>
                </c:pt>
                <c:pt idx="60">
                  <c:v>2010</c:v>
                </c:pt>
                <c:pt idx="61">
                  <c:v>2011</c:v>
                </c:pt>
                <c:pt idx="62">
                  <c:v>2012</c:v>
                </c:pt>
                <c:pt idx="63">
                  <c:v>2013</c:v>
                </c:pt>
                <c:pt idx="64">
                  <c:v>2014</c:v>
                </c:pt>
              </c:numCache>
            </c:numRef>
          </c:cat>
          <c:val>
            <c:numRef>
              <c:f>Sheet1!$B$1:$B$65</c:f>
              <c:numCache>
                <c:formatCode>#,##0.00</c:formatCode>
                <c:ptCount val="65"/>
                <c:pt idx="0">
                  <c:v>970979.6</c:v>
                </c:pt>
                <c:pt idx="1">
                  <c:v>959071.2</c:v>
                </c:pt>
                <c:pt idx="2">
                  <c:v>1029188.7</c:v>
                </c:pt>
                <c:pt idx="3">
                  <c:v>1133004.5</c:v>
                </c:pt>
                <c:pt idx="4">
                  <c:v>1203465.7</c:v>
                </c:pt>
                <c:pt idx="5">
                  <c:v>1211728</c:v>
                </c:pt>
                <c:pt idx="6">
                  <c:v>1311500.3999999999</c:v>
                </c:pt>
                <c:pt idx="7">
                  <c:v>1244224.3</c:v>
                </c:pt>
                <c:pt idx="8">
                  <c:v>1135205.2</c:v>
                </c:pt>
                <c:pt idx="9">
                  <c:v>1248391</c:v>
                </c:pt>
                <c:pt idx="10">
                  <c:v>1111801.8999999999</c:v>
                </c:pt>
                <c:pt idx="11">
                  <c:v>1118925.7</c:v>
                </c:pt>
                <c:pt idx="12">
                  <c:v>1198439.2</c:v>
                </c:pt>
                <c:pt idx="13">
                  <c:v>988967.6</c:v>
                </c:pt>
                <c:pt idx="14">
                  <c:v>872950.7</c:v>
                </c:pt>
                <c:pt idx="15">
                  <c:v>910060.1</c:v>
                </c:pt>
                <c:pt idx="16">
                  <c:v>780981.7</c:v>
                </c:pt>
                <c:pt idx="17">
                  <c:v>709001</c:v>
                </c:pt>
                <c:pt idx="18">
                  <c:v>725110.2</c:v>
                </c:pt>
                <c:pt idx="19">
                  <c:v>625470.69999999995</c:v>
                </c:pt>
                <c:pt idx="20">
                  <c:v>717625.8</c:v>
                </c:pt>
                <c:pt idx="21">
                  <c:v>680404.4</c:v>
                </c:pt>
                <c:pt idx="22">
                  <c:v>794615.7</c:v>
                </c:pt>
                <c:pt idx="23">
                  <c:v>778479</c:v>
                </c:pt>
                <c:pt idx="24">
                  <c:v>741809.1</c:v>
                </c:pt>
                <c:pt idx="25">
                  <c:v>693392</c:v>
                </c:pt>
                <c:pt idx="26">
                  <c:v>780974.8</c:v>
                </c:pt>
                <c:pt idx="27">
                  <c:v>824661.3</c:v>
                </c:pt>
                <c:pt idx="28">
                  <c:v>835687.8</c:v>
                </c:pt>
                <c:pt idx="29">
                  <c:v>941198.4</c:v>
                </c:pt>
                <c:pt idx="30">
                  <c:v>1015582.8</c:v>
                </c:pt>
                <c:pt idx="31">
                  <c:v>949658.3</c:v>
                </c:pt>
                <c:pt idx="32">
                  <c:v>932533</c:v>
                </c:pt>
                <c:pt idx="33">
                  <c:v>943224.4</c:v>
                </c:pt>
                <c:pt idx="34">
                  <c:v>887451.4</c:v>
                </c:pt>
                <c:pt idx="35">
                  <c:v>857311.5</c:v>
                </c:pt>
                <c:pt idx="36">
                  <c:v>724988.9</c:v>
                </c:pt>
                <c:pt idx="37">
                  <c:v>799527</c:v>
                </c:pt>
                <c:pt idx="38">
                  <c:v>795456.2</c:v>
                </c:pt>
                <c:pt idx="39">
                  <c:v>818220.1</c:v>
                </c:pt>
                <c:pt idx="40">
                  <c:v>917335.6</c:v>
                </c:pt>
                <c:pt idx="41">
                  <c:v>893922.2</c:v>
                </c:pt>
                <c:pt idx="42">
                  <c:v>839404.7</c:v>
                </c:pt>
                <c:pt idx="43">
                  <c:v>899889.5</c:v>
                </c:pt>
                <c:pt idx="44">
                  <c:v>802167.6</c:v>
                </c:pt>
                <c:pt idx="45">
                  <c:v>894207.1</c:v>
                </c:pt>
                <c:pt idx="46">
                  <c:v>864683.6</c:v>
                </c:pt>
                <c:pt idx="47">
                  <c:v>841201.8</c:v>
                </c:pt>
                <c:pt idx="48">
                  <c:v>797921.2</c:v>
                </c:pt>
                <c:pt idx="49">
                  <c:v>704334.2</c:v>
                </c:pt>
                <c:pt idx="50">
                  <c:v>686350.1</c:v>
                </c:pt>
                <c:pt idx="51">
                  <c:v>755541.8</c:v>
                </c:pt>
                <c:pt idx="52">
                  <c:v>683667.6</c:v>
                </c:pt>
                <c:pt idx="53">
                  <c:v>711436.6</c:v>
                </c:pt>
                <c:pt idx="54">
                  <c:v>761666.1</c:v>
                </c:pt>
                <c:pt idx="55">
                  <c:v>687846.9</c:v>
                </c:pt>
                <c:pt idx="56">
                  <c:v>704886.5</c:v>
                </c:pt>
                <c:pt idx="57">
                  <c:v>653258.80000000005</c:v>
                </c:pt>
                <c:pt idx="58">
                  <c:v>638458.4</c:v>
                </c:pt>
                <c:pt idx="59">
                  <c:v>661153.19999999995</c:v>
                </c:pt>
                <c:pt idx="60">
                  <c:v>686199.7</c:v>
                </c:pt>
                <c:pt idx="61">
                  <c:v>695855.7</c:v>
                </c:pt>
                <c:pt idx="62">
                  <c:v>695795.6</c:v>
                </c:pt>
                <c:pt idx="63">
                  <c:v>593831.5</c:v>
                </c:pt>
                <c:pt idx="64">
                  <c:v>607513</c:v>
                </c:pt>
              </c:numCache>
            </c:numRef>
          </c:val>
          <c:smooth val="0"/>
          <c:extLst>
            <c:ext xmlns:c16="http://schemas.microsoft.com/office/drawing/2014/chart" uri="{C3380CC4-5D6E-409C-BE32-E72D297353CC}">
              <c16:uniqueId val="{00000001-7674-40B8-8503-DEAE3368F1F1}"/>
            </c:ext>
          </c:extLst>
        </c:ser>
        <c:dLbls>
          <c:showLegendKey val="0"/>
          <c:showVal val="0"/>
          <c:showCatName val="0"/>
          <c:showSerName val="0"/>
          <c:showPercent val="0"/>
          <c:showBubbleSize val="0"/>
        </c:dLbls>
        <c:smooth val="0"/>
        <c:axId val="442321056"/>
        <c:axId val="442329912"/>
      </c:lineChart>
      <c:catAx>
        <c:axId val="4423210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2329912"/>
        <c:crosses val="autoZero"/>
        <c:auto val="1"/>
        <c:lblAlgn val="ctr"/>
        <c:lblOffset val="100"/>
        <c:noMultiLvlLbl val="0"/>
      </c:catAx>
      <c:valAx>
        <c:axId val="442329912"/>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23210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Metric</a:t>
            </a:r>
            <a:r>
              <a:rPr lang="en-US" baseline="0"/>
              <a:t> Tons Commercially Landed Pacific 1950-2014</a:t>
            </a:r>
            <a:r>
              <a:rPr lang="en-US"/>
              <a:t> without Hawaii, Utah, or at-sea processing</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spPr>
            <a:ln w="28575" cap="rnd">
              <a:solidFill>
                <a:schemeClr val="accent1"/>
              </a:solidFill>
              <a:round/>
            </a:ln>
            <a:effectLst/>
          </c:spPr>
          <c:marker>
            <c:symbol val="none"/>
          </c:marker>
          <c:trendline>
            <c:spPr>
              <a:ln w="19050" cap="rnd">
                <a:solidFill>
                  <a:schemeClr val="accent1"/>
                </a:solidFill>
                <a:prstDash val="sysDot"/>
              </a:ln>
              <a:effectLst/>
            </c:spPr>
            <c:trendlineType val="linear"/>
            <c:dispRSqr val="0"/>
            <c:dispEq val="0"/>
          </c:trendline>
          <c:cat>
            <c:numRef>
              <c:f>Sheet1!$F$1:$F$65</c:f>
              <c:numCache>
                <c:formatCode>General</c:formatCode>
                <c:ptCount val="65"/>
                <c:pt idx="0">
                  <c:v>1950</c:v>
                </c:pt>
                <c:pt idx="1">
                  <c:v>1951</c:v>
                </c:pt>
                <c:pt idx="2">
                  <c:v>1952</c:v>
                </c:pt>
                <c:pt idx="3">
                  <c:v>1953</c:v>
                </c:pt>
                <c:pt idx="4">
                  <c:v>1954</c:v>
                </c:pt>
                <c:pt idx="5">
                  <c:v>1955</c:v>
                </c:pt>
                <c:pt idx="6">
                  <c:v>1956</c:v>
                </c:pt>
                <c:pt idx="7">
                  <c:v>1957</c:v>
                </c:pt>
                <c:pt idx="8">
                  <c:v>1958</c:v>
                </c:pt>
                <c:pt idx="9">
                  <c:v>1959</c:v>
                </c:pt>
                <c:pt idx="10">
                  <c:v>1960</c:v>
                </c:pt>
                <c:pt idx="11">
                  <c:v>1961</c:v>
                </c:pt>
                <c:pt idx="12">
                  <c:v>1962</c:v>
                </c:pt>
                <c:pt idx="13">
                  <c:v>1963</c:v>
                </c:pt>
                <c:pt idx="14">
                  <c:v>1964</c:v>
                </c:pt>
                <c:pt idx="15">
                  <c:v>1965</c:v>
                </c:pt>
                <c:pt idx="16">
                  <c:v>1966</c:v>
                </c:pt>
                <c:pt idx="17">
                  <c:v>1967</c:v>
                </c:pt>
                <c:pt idx="18">
                  <c:v>1968</c:v>
                </c:pt>
                <c:pt idx="19">
                  <c:v>1969</c:v>
                </c:pt>
                <c:pt idx="20">
                  <c:v>1970</c:v>
                </c:pt>
                <c:pt idx="21">
                  <c:v>1971</c:v>
                </c:pt>
                <c:pt idx="22">
                  <c:v>1972</c:v>
                </c:pt>
                <c:pt idx="23">
                  <c:v>1973</c:v>
                </c:pt>
                <c:pt idx="24">
                  <c:v>1974</c:v>
                </c:pt>
                <c:pt idx="25">
                  <c:v>1975</c:v>
                </c:pt>
                <c:pt idx="26">
                  <c:v>1976</c:v>
                </c:pt>
                <c:pt idx="27">
                  <c:v>1977</c:v>
                </c:pt>
                <c:pt idx="28">
                  <c:v>1978</c:v>
                </c:pt>
                <c:pt idx="29">
                  <c:v>1979</c:v>
                </c:pt>
                <c:pt idx="30">
                  <c:v>1980</c:v>
                </c:pt>
                <c:pt idx="31">
                  <c:v>1981</c:v>
                </c:pt>
                <c:pt idx="32">
                  <c:v>1982</c:v>
                </c:pt>
                <c:pt idx="33">
                  <c:v>1983</c:v>
                </c:pt>
                <c:pt idx="34">
                  <c:v>1984</c:v>
                </c:pt>
                <c:pt idx="35">
                  <c:v>1985</c:v>
                </c:pt>
                <c:pt idx="36">
                  <c:v>1986</c:v>
                </c:pt>
                <c:pt idx="37">
                  <c:v>1987</c:v>
                </c:pt>
                <c:pt idx="38">
                  <c:v>1988</c:v>
                </c:pt>
                <c:pt idx="39">
                  <c:v>1989</c:v>
                </c:pt>
                <c:pt idx="40">
                  <c:v>1990</c:v>
                </c:pt>
                <c:pt idx="41">
                  <c:v>1991</c:v>
                </c:pt>
                <c:pt idx="42">
                  <c:v>1992</c:v>
                </c:pt>
                <c:pt idx="43">
                  <c:v>1993</c:v>
                </c:pt>
                <c:pt idx="44">
                  <c:v>1994</c:v>
                </c:pt>
                <c:pt idx="45">
                  <c:v>1995</c:v>
                </c:pt>
                <c:pt idx="46">
                  <c:v>1996</c:v>
                </c:pt>
                <c:pt idx="47">
                  <c:v>1997</c:v>
                </c:pt>
                <c:pt idx="48">
                  <c:v>1998</c:v>
                </c:pt>
                <c:pt idx="49">
                  <c:v>1999</c:v>
                </c:pt>
                <c:pt idx="50">
                  <c:v>2000</c:v>
                </c:pt>
                <c:pt idx="51">
                  <c:v>2001</c:v>
                </c:pt>
                <c:pt idx="52">
                  <c:v>2002</c:v>
                </c:pt>
                <c:pt idx="53">
                  <c:v>2003</c:v>
                </c:pt>
                <c:pt idx="54">
                  <c:v>2004</c:v>
                </c:pt>
                <c:pt idx="55">
                  <c:v>2005</c:v>
                </c:pt>
                <c:pt idx="56">
                  <c:v>2006</c:v>
                </c:pt>
                <c:pt idx="57">
                  <c:v>2007</c:v>
                </c:pt>
                <c:pt idx="58">
                  <c:v>2008</c:v>
                </c:pt>
                <c:pt idx="59">
                  <c:v>2009</c:v>
                </c:pt>
                <c:pt idx="60">
                  <c:v>2010</c:v>
                </c:pt>
                <c:pt idx="61">
                  <c:v>2011</c:v>
                </c:pt>
                <c:pt idx="62">
                  <c:v>2012</c:v>
                </c:pt>
                <c:pt idx="63">
                  <c:v>2013</c:v>
                </c:pt>
                <c:pt idx="64">
                  <c:v>2014</c:v>
                </c:pt>
              </c:numCache>
            </c:numRef>
          </c:cat>
          <c:val>
            <c:numRef>
              <c:f>Sheet1!$E$1:$E$65</c:f>
              <c:numCache>
                <c:formatCode>#,##0.00</c:formatCode>
                <c:ptCount val="65"/>
                <c:pt idx="0">
                  <c:v>997344.7</c:v>
                </c:pt>
                <c:pt idx="1">
                  <c:v>773039.9</c:v>
                </c:pt>
                <c:pt idx="2">
                  <c:v>646994.30000000005</c:v>
                </c:pt>
                <c:pt idx="3">
                  <c:v>582526.10000000009</c:v>
                </c:pt>
                <c:pt idx="4">
                  <c:v>624088.9</c:v>
                </c:pt>
                <c:pt idx="5">
                  <c:v>618474.30000000005</c:v>
                </c:pt>
                <c:pt idx="6">
                  <c:v>691274.5</c:v>
                </c:pt>
                <c:pt idx="7">
                  <c:v>624629</c:v>
                </c:pt>
                <c:pt idx="8">
                  <c:v>681581.7</c:v>
                </c:pt>
                <c:pt idx="9">
                  <c:v>557526.5</c:v>
                </c:pt>
                <c:pt idx="10">
                  <c:v>588343.29999999993</c:v>
                </c:pt>
                <c:pt idx="11">
                  <c:v>652068.69999999995</c:v>
                </c:pt>
                <c:pt idx="12">
                  <c:v>636560.19999999995</c:v>
                </c:pt>
                <c:pt idx="13">
                  <c:v>615374.19999999995</c:v>
                </c:pt>
                <c:pt idx="14">
                  <c:v>636108.69999999995</c:v>
                </c:pt>
                <c:pt idx="15">
                  <c:v>641394.4</c:v>
                </c:pt>
                <c:pt idx="16">
                  <c:v>675862.39999999991</c:v>
                </c:pt>
                <c:pt idx="17">
                  <c:v>632990.6</c:v>
                </c:pt>
                <c:pt idx="18">
                  <c:v>674456.7</c:v>
                </c:pt>
                <c:pt idx="19">
                  <c:v>661549.6</c:v>
                </c:pt>
                <c:pt idx="20">
                  <c:v>786177.8</c:v>
                </c:pt>
                <c:pt idx="21">
                  <c:v>715613.70000000007</c:v>
                </c:pt>
                <c:pt idx="22">
                  <c:v>746775.3</c:v>
                </c:pt>
                <c:pt idx="23">
                  <c:v>788890.70000000007</c:v>
                </c:pt>
                <c:pt idx="24">
                  <c:v>784896.39999999991</c:v>
                </c:pt>
                <c:pt idx="25">
                  <c:v>859369.5</c:v>
                </c:pt>
                <c:pt idx="26">
                  <c:v>961959.9</c:v>
                </c:pt>
                <c:pt idx="27">
                  <c:v>939248.3</c:v>
                </c:pt>
                <c:pt idx="28">
                  <c:v>943861.6</c:v>
                </c:pt>
                <c:pt idx="29">
                  <c:v>1040809.3999999999</c:v>
                </c:pt>
                <c:pt idx="30">
                  <c:v>1080669.8999999999</c:v>
                </c:pt>
                <c:pt idx="31">
                  <c:v>1013096.8999999999</c:v>
                </c:pt>
                <c:pt idx="32">
                  <c:v>938804.2</c:v>
                </c:pt>
                <c:pt idx="33">
                  <c:v>802456.4</c:v>
                </c:pt>
                <c:pt idx="34">
                  <c:v>804610.3</c:v>
                </c:pt>
                <c:pt idx="35">
                  <c:v>908705.4</c:v>
                </c:pt>
                <c:pt idx="36">
                  <c:v>958000.1</c:v>
                </c:pt>
                <c:pt idx="37">
                  <c:v>1206406.7000000002</c:v>
                </c:pt>
                <c:pt idx="38">
                  <c:v>1663022.7000000002</c:v>
                </c:pt>
                <c:pt idx="39">
                  <c:v>2310795.4</c:v>
                </c:pt>
                <c:pt idx="40">
                  <c:v>2746397.9</c:v>
                </c:pt>
                <c:pt idx="41">
                  <c:v>2685893.1999999997</c:v>
                </c:pt>
                <c:pt idx="42">
                  <c:v>2996569.6999999997</c:v>
                </c:pt>
                <c:pt idx="43">
                  <c:v>2809985</c:v>
                </c:pt>
                <c:pt idx="44">
                  <c:v>2766066.6999999997</c:v>
                </c:pt>
                <c:pt idx="45">
                  <c:v>2785185</c:v>
                </c:pt>
                <c:pt idx="46">
                  <c:v>2668446.1999999997</c:v>
                </c:pt>
                <c:pt idx="47">
                  <c:v>2667328.1</c:v>
                </c:pt>
                <c:pt idx="48">
                  <c:v>2535047.1</c:v>
                </c:pt>
                <c:pt idx="49">
                  <c:v>2480607.8000000003</c:v>
                </c:pt>
                <c:pt idx="50">
                  <c:v>2491548.7999999998</c:v>
                </c:pt>
                <c:pt idx="51">
                  <c:v>2699059.5</c:v>
                </c:pt>
                <c:pt idx="52">
                  <c:v>2698433.2</c:v>
                </c:pt>
                <c:pt idx="53">
                  <c:v>2768711.3000000003</c:v>
                </c:pt>
                <c:pt idx="54">
                  <c:v>2821954.3000000003</c:v>
                </c:pt>
                <c:pt idx="55">
                  <c:v>3002721</c:v>
                </c:pt>
                <c:pt idx="56">
                  <c:v>2851935.7</c:v>
                </c:pt>
                <c:pt idx="57">
                  <c:v>2787402</c:v>
                </c:pt>
                <c:pt idx="58">
                  <c:v>2370667.5</c:v>
                </c:pt>
                <c:pt idx="59">
                  <c:v>2178844.7000000002</c:v>
                </c:pt>
                <c:pt idx="60">
                  <c:v>2348883.9</c:v>
                </c:pt>
                <c:pt idx="61">
                  <c:v>2833976.6</c:v>
                </c:pt>
                <c:pt idx="62">
                  <c:v>2815799.9000000004</c:v>
                </c:pt>
                <c:pt idx="63">
                  <c:v>3066212.9</c:v>
                </c:pt>
                <c:pt idx="64">
                  <c:v>2955490</c:v>
                </c:pt>
              </c:numCache>
            </c:numRef>
          </c:val>
          <c:smooth val="0"/>
          <c:extLst>
            <c:ext xmlns:c16="http://schemas.microsoft.com/office/drawing/2014/chart" uri="{C3380CC4-5D6E-409C-BE32-E72D297353CC}">
              <c16:uniqueId val="{00000000-9745-45E4-8066-50C448A9E715}"/>
            </c:ext>
          </c:extLst>
        </c:ser>
        <c:dLbls>
          <c:showLegendKey val="0"/>
          <c:showVal val="0"/>
          <c:showCatName val="0"/>
          <c:showSerName val="0"/>
          <c:showPercent val="0"/>
          <c:showBubbleSize val="0"/>
        </c:dLbls>
        <c:smooth val="0"/>
        <c:axId val="404720208"/>
        <c:axId val="404720536"/>
      </c:lineChart>
      <c:catAx>
        <c:axId val="4047202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04720536"/>
        <c:crosses val="autoZero"/>
        <c:auto val="1"/>
        <c:lblAlgn val="ctr"/>
        <c:lblOffset val="100"/>
        <c:noMultiLvlLbl val="0"/>
      </c:catAx>
      <c:valAx>
        <c:axId val="40472053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047202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Metric Tons Commercially Landed Original</a:t>
            </a:r>
            <a:r>
              <a:rPr lang="en-US" baseline="0"/>
              <a:t> Pacific States Individually 1950-2014</a:t>
            </a:r>
            <a:endParaRPr lang="en-US"/>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spPr>
            <a:ln w="28575" cap="rnd">
              <a:solidFill>
                <a:schemeClr val="accent1"/>
              </a:solidFill>
              <a:round/>
            </a:ln>
            <a:effectLst/>
          </c:spPr>
          <c:marker>
            <c:symbol val="none"/>
          </c:marker>
          <c:val>
            <c:numRef>
              <c:f>Sheet1!$A$1:$A$65</c:f>
              <c:numCache>
                <c:formatCode>#,##0.00</c:formatCode>
                <c:ptCount val="65"/>
                <c:pt idx="0">
                  <c:v>698313.9</c:v>
                </c:pt>
                <c:pt idx="1">
                  <c:v>495114.8</c:v>
                </c:pt>
                <c:pt idx="2">
                  <c:v>395597.2</c:v>
                </c:pt>
                <c:pt idx="3">
                  <c:v>361491.4</c:v>
                </c:pt>
                <c:pt idx="4">
                  <c:v>378448.7</c:v>
                </c:pt>
                <c:pt idx="5">
                  <c:v>383811.2</c:v>
                </c:pt>
                <c:pt idx="6">
                  <c:v>411878.5</c:v>
                </c:pt>
                <c:pt idx="7">
                  <c:v>365370</c:v>
                </c:pt>
                <c:pt idx="8">
                  <c:v>407817.7</c:v>
                </c:pt>
                <c:pt idx="9">
                  <c:v>316926.2</c:v>
                </c:pt>
                <c:pt idx="10">
                  <c:v>352478.5</c:v>
                </c:pt>
                <c:pt idx="11">
                  <c:v>387007.3</c:v>
                </c:pt>
                <c:pt idx="12">
                  <c:v>360898.2</c:v>
                </c:pt>
                <c:pt idx="13">
                  <c:v>341879.6</c:v>
                </c:pt>
                <c:pt idx="14">
                  <c:v>340933.2</c:v>
                </c:pt>
                <c:pt idx="15">
                  <c:v>329004.40000000002</c:v>
                </c:pt>
                <c:pt idx="16">
                  <c:v>316299.09999999998</c:v>
                </c:pt>
                <c:pt idx="17">
                  <c:v>348246.3</c:v>
                </c:pt>
                <c:pt idx="18">
                  <c:v>325516.3</c:v>
                </c:pt>
                <c:pt idx="19">
                  <c:v>381529.3</c:v>
                </c:pt>
                <c:pt idx="20">
                  <c:v>433709.2</c:v>
                </c:pt>
                <c:pt idx="21">
                  <c:v>404593.9</c:v>
                </c:pt>
                <c:pt idx="22">
                  <c:v>441730.5</c:v>
                </c:pt>
                <c:pt idx="23">
                  <c:v>470365.5</c:v>
                </c:pt>
                <c:pt idx="24">
                  <c:v>464559.3</c:v>
                </c:pt>
                <c:pt idx="25">
                  <c:v>552559.1</c:v>
                </c:pt>
                <c:pt idx="26">
                  <c:v>559416.4</c:v>
                </c:pt>
                <c:pt idx="27">
                  <c:v>506607.7</c:v>
                </c:pt>
                <c:pt idx="28">
                  <c:v>457205.8</c:v>
                </c:pt>
                <c:pt idx="29">
                  <c:v>502114.8</c:v>
                </c:pt>
                <c:pt idx="30">
                  <c:v>497379.5</c:v>
                </c:pt>
                <c:pt idx="31">
                  <c:v>427383.7</c:v>
                </c:pt>
                <c:pt idx="32">
                  <c:v>397620.5</c:v>
                </c:pt>
                <c:pt idx="33">
                  <c:v>243724.4</c:v>
                </c:pt>
                <c:pt idx="34">
                  <c:v>247350</c:v>
                </c:pt>
                <c:pt idx="35">
                  <c:v>243987.5</c:v>
                </c:pt>
                <c:pt idx="36">
                  <c:v>243434.9</c:v>
                </c:pt>
                <c:pt idx="37">
                  <c:v>288102.7</c:v>
                </c:pt>
                <c:pt idx="38">
                  <c:v>309854.8</c:v>
                </c:pt>
                <c:pt idx="39">
                  <c:v>343573.9</c:v>
                </c:pt>
                <c:pt idx="40">
                  <c:v>318824.8</c:v>
                </c:pt>
                <c:pt idx="41">
                  <c:v>286098.59999999998</c:v>
                </c:pt>
                <c:pt idx="42">
                  <c:v>220020.6</c:v>
                </c:pt>
                <c:pt idx="43">
                  <c:v>231012.8</c:v>
                </c:pt>
                <c:pt idx="44">
                  <c:v>225227.1</c:v>
                </c:pt>
                <c:pt idx="45">
                  <c:v>268308</c:v>
                </c:pt>
                <c:pt idx="46">
                  <c:v>269659.8</c:v>
                </c:pt>
                <c:pt idx="47">
                  <c:v>294573.8</c:v>
                </c:pt>
                <c:pt idx="48">
                  <c:v>155662.6</c:v>
                </c:pt>
                <c:pt idx="49">
                  <c:v>296148.5</c:v>
                </c:pt>
                <c:pt idx="50">
                  <c:v>295108.40000000002</c:v>
                </c:pt>
                <c:pt idx="51">
                  <c:v>238062.8</c:v>
                </c:pt>
                <c:pt idx="52">
                  <c:v>226651.7</c:v>
                </c:pt>
                <c:pt idx="53">
                  <c:v>173340.1</c:v>
                </c:pt>
                <c:pt idx="54">
                  <c:v>172181.3</c:v>
                </c:pt>
                <c:pt idx="55">
                  <c:v>200650.2</c:v>
                </c:pt>
                <c:pt idx="56">
                  <c:v>154976.29999999999</c:v>
                </c:pt>
                <c:pt idx="57">
                  <c:v>174555.8</c:v>
                </c:pt>
                <c:pt idx="58">
                  <c:v>146913</c:v>
                </c:pt>
                <c:pt idx="59">
                  <c:v>170576.6</c:v>
                </c:pt>
                <c:pt idx="60">
                  <c:v>199328.6</c:v>
                </c:pt>
                <c:pt idx="61">
                  <c:v>185900.9</c:v>
                </c:pt>
                <c:pt idx="62">
                  <c:v>160516.70000000001</c:v>
                </c:pt>
                <c:pt idx="63">
                  <c:v>165467.5</c:v>
                </c:pt>
                <c:pt idx="64">
                  <c:v>163879.9</c:v>
                </c:pt>
              </c:numCache>
            </c:numRef>
          </c:val>
          <c:smooth val="0"/>
          <c:extLst>
            <c:ext xmlns:c16="http://schemas.microsoft.com/office/drawing/2014/chart" uri="{C3380CC4-5D6E-409C-BE32-E72D297353CC}">
              <c16:uniqueId val="{00000000-553A-48D6-9D14-BA4145CC7771}"/>
            </c:ext>
          </c:extLst>
        </c:ser>
        <c:ser>
          <c:idx val="1"/>
          <c:order val="1"/>
          <c:spPr>
            <a:ln w="28575" cap="rnd">
              <a:solidFill>
                <a:schemeClr val="accent2"/>
              </a:solidFill>
              <a:round/>
            </a:ln>
            <a:effectLst/>
          </c:spPr>
          <c:marker>
            <c:symbol val="none"/>
          </c:marker>
          <c:val>
            <c:numRef>
              <c:f>Sheet1!$B$1:$B$65</c:f>
              <c:numCache>
                <c:formatCode>#,##0.00</c:formatCode>
                <c:ptCount val="65"/>
                <c:pt idx="0">
                  <c:v>26424.7</c:v>
                </c:pt>
                <c:pt idx="1">
                  <c:v>24061.5</c:v>
                </c:pt>
                <c:pt idx="2">
                  <c:v>21899</c:v>
                </c:pt>
                <c:pt idx="3">
                  <c:v>18497.900000000001</c:v>
                </c:pt>
                <c:pt idx="4">
                  <c:v>19724.5</c:v>
                </c:pt>
                <c:pt idx="5">
                  <c:v>21187.5</c:v>
                </c:pt>
                <c:pt idx="6">
                  <c:v>27809.7</c:v>
                </c:pt>
                <c:pt idx="7">
                  <c:v>26169.9</c:v>
                </c:pt>
                <c:pt idx="8">
                  <c:v>26974.1</c:v>
                </c:pt>
                <c:pt idx="9">
                  <c:v>23459.4</c:v>
                </c:pt>
                <c:pt idx="10">
                  <c:v>22298.799999999999</c:v>
                </c:pt>
                <c:pt idx="11">
                  <c:v>22909.1</c:v>
                </c:pt>
                <c:pt idx="12">
                  <c:v>27670.6</c:v>
                </c:pt>
                <c:pt idx="13">
                  <c:v>27815.200000000001</c:v>
                </c:pt>
                <c:pt idx="14">
                  <c:v>25948.3</c:v>
                </c:pt>
                <c:pt idx="15">
                  <c:v>31362.9</c:v>
                </c:pt>
                <c:pt idx="16">
                  <c:v>33931</c:v>
                </c:pt>
                <c:pt idx="17">
                  <c:v>41564.1</c:v>
                </c:pt>
                <c:pt idx="18">
                  <c:v>42863.8</c:v>
                </c:pt>
                <c:pt idx="19">
                  <c:v>39567.4</c:v>
                </c:pt>
                <c:pt idx="20">
                  <c:v>44492.800000000003</c:v>
                </c:pt>
                <c:pt idx="21">
                  <c:v>35233.4</c:v>
                </c:pt>
                <c:pt idx="22">
                  <c:v>42204.3</c:v>
                </c:pt>
                <c:pt idx="23">
                  <c:v>41833.199999999997</c:v>
                </c:pt>
                <c:pt idx="24">
                  <c:v>43708.6</c:v>
                </c:pt>
                <c:pt idx="25">
                  <c:v>39113.4</c:v>
                </c:pt>
                <c:pt idx="26">
                  <c:v>42903.5</c:v>
                </c:pt>
                <c:pt idx="27">
                  <c:v>52110.8</c:v>
                </c:pt>
                <c:pt idx="28">
                  <c:v>61078.3</c:v>
                </c:pt>
                <c:pt idx="29">
                  <c:v>59766.400000000001</c:v>
                </c:pt>
                <c:pt idx="30">
                  <c:v>56429.5</c:v>
                </c:pt>
                <c:pt idx="31">
                  <c:v>60604.800000000003</c:v>
                </c:pt>
                <c:pt idx="32">
                  <c:v>58312.7</c:v>
                </c:pt>
                <c:pt idx="33">
                  <c:v>44528.1</c:v>
                </c:pt>
                <c:pt idx="34">
                  <c:v>36986.199999999997</c:v>
                </c:pt>
                <c:pt idx="35">
                  <c:v>44906.3</c:v>
                </c:pt>
                <c:pt idx="36">
                  <c:v>51707.6</c:v>
                </c:pt>
                <c:pt idx="37">
                  <c:v>63059.9</c:v>
                </c:pt>
                <c:pt idx="38">
                  <c:v>67448.5</c:v>
                </c:pt>
                <c:pt idx="39">
                  <c:v>75267</c:v>
                </c:pt>
                <c:pt idx="40">
                  <c:v>63171.6</c:v>
                </c:pt>
                <c:pt idx="41">
                  <c:v>68118.2</c:v>
                </c:pt>
                <c:pt idx="42">
                  <c:v>113039.3</c:v>
                </c:pt>
                <c:pt idx="43">
                  <c:v>91694.7</c:v>
                </c:pt>
                <c:pt idx="44">
                  <c:v>109191.9</c:v>
                </c:pt>
                <c:pt idx="45">
                  <c:v>106314.9</c:v>
                </c:pt>
                <c:pt idx="46">
                  <c:v>111022.3</c:v>
                </c:pt>
                <c:pt idx="47">
                  <c:v>112605.1</c:v>
                </c:pt>
                <c:pt idx="48">
                  <c:v>94644.5</c:v>
                </c:pt>
                <c:pt idx="49">
                  <c:v>106166.39999999999</c:v>
                </c:pt>
                <c:pt idx="50">
                  <c:v>119797</c:v>
                </c:pt>
                <c:pt idx="51">
                  <c:v>106356.6</c:v>
                </c:pt>
                <c:pt idx="52">
                  <c:v>95595.4</c:v>
                </c:pt>
                <c:pt idx="53">
                  <c:v>102656.6</c:v>
                </c:pt>
                <c:pt idx="54">
                  <c:v>133750.20000000001</c:v>
                </c:pt>
                <c:pt idx="55">
                  <c:v>141810.79999999999</c:v>
                </c:pt>
                <c:pt idx="56">
                  <c:v>128298.3</c:v>
                </c:pt>
                <c:pt idx="57">
                  <c:v>115006.39999999999</c:v>
                </c:pt>
                <c:pt idx="58">
                  <c:v>88763.7</c:v>
                </c:pt>
                <c:pt idx="59">
                  <c:v>90473.5</c:v>
                </c:pt>
                <c:pt idx="60">
                  <c:v>91614.9</c:v>
                </c:pt>
                <c:pt idx="61">
                  <c:v>124527.5</c:v>
                </c:pt>
                <c:pt idx="62">
                  <c:v>134306.1</c:v>
                </c:pt>
                <c:pt idx="63">
                  <c:v>154036.70000000001</c:v>
                </c:pt>
                <c:pt idx="64">
                  <c:v>132293.79999999999</c:v>
                </c:pt>
              </c:numCache>
            </c:numRef>
          </c:val>
          <c:smooth val="0"/>
          <c:extLst>
            <c:ext xmlns:c16="http://schemas.microsoft.com/office/drawing/2014/chart" uri="{C3380CC4-5D6E-409C-BE32-E72D297353CC}">
              <c16:uniqueId val="{00000001-553A-48D6-9D14-BA4145CC7771}"/>
            </c:ext>
          </c:extLst>
        </c:ser>
        <c:ser>
          <c:idx val="2"/>
          <c:order val="2"/>
          <c:spPr>
            <a:ln w="28575" cap="rnd">
              <a:solidFill>
                <a:schemeClr val="accent3"/>
              </a:solidFill>
              <a:round/>
            </a:ln>
            <a:effectLst/>
          </c:spPr>
          <c:marker>
            <c:symbol val="none"/>
          </c:marker>
          <c:val>
            <c:numRef>
              <c:f>Sheet1!$C$1:$C$65</c:f>
              <c:numCache>
                <c:formatCode>#,##0.00</c:formatCode>
                <c:ptCount val="65"/>
                <c:pt idx="0">
                  <c:v>53839.6</c:v>
                </c:pt>
                <c:pt idx="1">
                  <c:v>68920</c:v>
                </c:pt>
                <c:pt idx="2">
                  <c:v>59769.3</c:v>
                </c:pt>
                <c:pt idx="3">
                  <c:v>67833.7</c:v>
                </c:pt>
                <c:pt idx="4">
                  <c:v>72768.3</c:v>
                </c:pt>
                <c:pt idx="5">
                  <c:v>70446.100000000006</c:v>
                </c:pt>
                <c:pt idx="6">
                  <c:v>57380.6</c:v>
                </c:pt>
                <c:pt idx="7">
                  <c:v>64751.3</c:v>
                </c:pt>
                <c:pt idx="8">
                  <c:v>74837.5</c:v>
                </c:pt>
                <c:pt idx="9">
                  <c:v>70391.899999999994</c:v>
                </c:pt>
                <c:pt idx="10">
                  <c:v>51308.6</c:v>
                </c:pt>
                <c:pt idx="11">
                  <c:v>54604.3</c:v>
                </c:pt>
                <c:pt idx="12">
                  <c:v>53299.5</c:v>
                </c:pt>
                <c:pt idx="13">
                  <c:v>67897.7</c:v>
                </c:pt>
                <c:pt idx="14">
                  <c:v>45779.1</c:v>
                </c:pt>
                <c:pt idx="15">
                  <c:v>57768.800000000003</c:v>
                </c:pt>
                <c:pt idx="16">
                  <c:v>61788.3</c:v>
                </c:pt>
                <c:pt idx="17">
                  <c:v>79275.100000000006</c:v>
                </c:pt>
                <c:pt idx="18">
                  <c:v>56716.5</c:v>
                </c:pt>
                <c:pt idx="19">
                  <c:v>65323.6</c:v>
                </c:pt>
                <c:pt idx="20">
                  <c:v>60617.8</c:v>
                </c:pt>
                <c:pt idx="21">
                  <c:v>62043.199999999997</c:v>
                </c:pt>
                <c:pt idx="22">
                  <c:v>56106.2</c:v>
                </c:pt>
                <c:pt idx="23">
                  <c:v>65186.1</c:v>
                </c:pt>
                <c:pt idx="24">
                  <c:v>66574.7</c:v>
                </c:pt>
                <c:pt idx="25">
                  <c:v>66234.8</c:v>
                </c:pt>
                <c:pt idx="26">
                  <c:v>64798.9</c:v>
                </c:pt>
                <c:pt idx="27">
                  <c:v>74382.100000000006</c:v>
                </c:pt>
                <c:pt idx="28">
                  <c:v>69778.100000000006</c:v>
                </c:pt>
                <c:pt idx="29">
                  <c:v>78907.100000000006</c:v>
                </c:pt>
                <c:pt idx="30">
                  <c:v>73898.600000000006</c:v>
                </c:pt>
                <c:pt idx="31">
                  <c:v>78005.7</c:v>
                </c:pt>
                <c:pt idx="32">
                  <c:v>80973.399999999994</c:v>
                </c:pt>
                <c:pt idx="33">
                  <c:v>70209</c:v>
                </c:pt>
                <c:pt idx="34">
                  <c:v>72234.8</c:v>
                </c:pt>
                <c:pt idx="35">
                  <c:v>77990.7</c:v>
                </c:pt>
                <c:pt idx="36">
                  <c:v>70067</c:v>
                </c:pt>
                <c:pt idx="37">
                  <c:v>74504.100000000006</c:v>
                </c:pt>
                <c:pt idx="38">
                  <c:v>76306.600000000006</c:v>
                </c:pt>
                <c:pt idx="39">
                  <c:v>77461.7</c:v>
                </c:pt>
                <c:pt idx="40">
                  <c:v>61921</c:v>
                </c:pt>
                <c:pt idx="41">
                  <c:v>59899.5</c:v>
                </c:pt>
                <c:pt idx="42">
                  <c:v>54897.5</c:v>
                </c:pt>
                <c:pt idx="43">
                  <c:v>62470.400000000001</c:v>
                </c:pt>
                <c:pt idx="44">
                  <c:v>53933.3</c:v>
                </c:pt>
                <c:pt idx="45">
                  <c:v>50981.7</c:v>
                </c:pt>
                <c:pt idx="46">
                  <c:v>57234.3</c:v>
                </c:pt>
                <c:pt idx="47">
                  <c:v>48234.6</c:v>
                </c:pt>
                <c:pt idx="48">
                  <c:v>46135.6</c:v>
                </c:pt>
                <c:pt idx="49">
                  <c:v>40440.800000000003</c:v>
                </c:pt>
                <c:pt idx="50">
                  <c:v>50884.9</c:v>
                </c:pt>
                <c:pt idx="51">
                  <c:v>70172</c:v>
                </c:pt>
                <c:pt idx="52">
                  <c:v>78144.399999999994</c:v>
                </c:pt>
                <c:pt idx="53">
                  <c:v>85947</c:v>
                </c:pt>
                <c:pt idx="54">
                  <c:v>87172.6</c:v>
                </c:pt>
                <c:pt idx="55">
                  <c:v>96843.8</c:v>
                </c:pt>
                <c:pt idx="56">
                  <c:v>109592</c:v>
                </c:pt>
                <c:pt idx="57">
                  <c:v>88201.600000000006</c:v>
                </c:pt>
                <c:pt idx="58">
                  <c:v>78552.3</c:v>
                </c:pt>
                <c:pt idx="59">
                  <c:v>74361.399999999994</c:v>
                </c:pt>
                <c:pt idx="60">
                  <c:v>85950.5</c:v>
                </c:pt>
                <c:pt idx="61">
                  <c:v>95383.2</c:v>
                </c:pt>
                <c:pt idx="62">
                  <c:v>96878.5</c:v>
                </c:pt>
                <c:pt idx="63">
                  <c:v>119585.8</c:v>
                </c:pt>
                <c:pt idx="64">
                  <c:v>86814.6</c:v>
                </c:pt>
              </c:numCache>
            </c:numRef>
          </c:val>
          <c:smooth val="0"/>
          <c:extLst>
            <c:ext xmlns:c16="http://schemas.microsoft.com/office/drawing/2014/chart" uri="{C3380CC4-5D6E-409C-BE32-E72D297353CC}">
              <c16:uniqueId val="{00000002-553A-48D6-9D14-BA4145CC7771}"/>
            </c:ext>
          </c:extLst>
        </c:ser>
        <c:ser>
          <c:idx val="3"/>
          <c:order val="3"/>
          <c:spPr>
            <a:ln w="28575" cap="rnd">
              <a:solidFill>
                <a:schemeClr val="accent4"/>
              </a:solidFill>
              <a:round/>
            </a:ln>
            <a:effectLst/>
          </c:spPr>
          <c:marker>
            <c:symbol val="none"/>
          </c:marker>
          <c:val>
            <c:numRef>
              <c:f>Sheet1!$D$1:$D$65</c:f>
              <c:numCache>
                <c:formatCode>#,##0.00</c:formatCode>
                <c:ptCount val="65"/>
                <c:pt idx="0">
                  <c:v>218766.5</c:v>
                </c:pt>
                <c:pt idx="1">
                  <c:v>184943.6</c:v>
                </c:pt>
                <c:pt idx="2">
                  <c:v>169728.8</c:v>
                </c:pt>
                <c:pt idx="3">
                  <c:v>134703.1</c:v>
                </c:pt>
                <c:pt idx="4">
                  <c:v>153147.4</c:v>
                </c:pt>
                <c:pt idx="5">
                  <c:v>143029.5</c:v>
                </c:pt>
                <c:pt idx="6">
                  <c:v>194205.7</c:v>
                </c:pt>
                <c:pt idx="7">
                  <c:v>168337.8</c:v>
                </c:pt>
                <c:pt idx="8">
                  <c:v>171952.4</c:v>
                </c:pt>
                <c:pt idx="9">
                  <c:v>146749</c:v>
                </c:pt>
                <c:pt idx="10">
                  <c:v>162257.4</c:v>
                </c:pt>
                <c:pt idx="11">
                  <c:v>187548</c:v>
                </c:pt>
                <c:pt idx="12">
                  <c:v>194691.9</c:v>
                </c:pt>
                <c:pt idx="13">
                  <c:v>177781.7</c:v>
                </c:pt>
                <c:pt idx="14">
                  <c:v>223448.1</c:v>
                </c:pt>
                <c:pt idx="15">
                  <c:v>223258.3</c:v>
                </c:pt>
                <c:pt idx="16">
                  <c:v>263844</c:v>
                </c:pt>
                <c:pt idx="17">
                  <c:v>163905.1</c:v>
                </c:pt>
                <c:pt idx="18">
                  <c:v>249360.1</c:v>
                </c:pt>
                <c:pt idx="19">
                  <c:v>175129.3</c:v>
                </c:pt>
                <c:pt idx="20">
                  <c:v>247358</c:v>
                </c:pt>
                <c:pt idx="21">
                  <c:v>213743.2</c:v>
                </c:pt>
                <c:pt idx="22">
                  <c:v>206734.3</c:v>
                </c:pt>
                <c:pt idx="23">
                  <c:v>211505.9</c:v>
                </c:pt>
                <c:pt idx="24">
                  <c:v>210053.8</c:v>
                </c:pt>
                <c:pt idx="25">
                  <c:v>201462.2</c:v>
                </c:pt>
                <c:pt idx="26">
                  <c:v>294841.09999999998</c:v>
                </c:pt>
                <c:pt idx="27">
                  <c:v>306147.7</c:v>
                </c:pt>
                <c:pt idx="28">
                  <c:v>355799.4</c:v>
                </c:pt>
                <c:pt idx="29">
                  <c:v>400021.1</c:v>
                </c:pt>
                <c:pt idx="30">
                  <c:v>452962.3</c:v>
                </c:pt>
                <c:pt idx="31">
                  <c:v>447102.7</c:v>
                </c:pt>
                <c:pt idx="32">
                  <c:v>401897.6</c:v>
                </c:pt>
                <c:pt idx="33">
                  <c:v>443994.9</c:v>
                </c:pt>
                <c:pt idx="34">
                  <c:v>448039.3</c:v>
                </c:pt>
                <c:pt idx="35">
                  <c:v>541820.9</c:v>
                </c:pt>
                <c:pt idx="36">
                  <c:v>592790.6</c:v>
                </c:pt>
                <c:pt idx="37">
                  <c:v>780740</c:v>
                </c:pt>
                <c:pt idx="38">
                  <c:v>1209412.8</c:v>
                </c:pt>
                <c:pt idx="39">
                  <c:v>1814492.8</c:v>
                </c:pt>
                <c:pt idx="40">
                  <c:v>2302480.5</c:v>
                </c:pt>
                <c:pt idx="41">
                  <c:v>2271776.9</c:v>
                </c:pt>
                <c:pt idx="42">
                  <c:v>2608612.2999999998</c:v>
                </c:pt>
                <c:pt idx="43">
                  <c:v>2424807.1</c:v>
                </c:pt>
                <c:pt idx="44">
                  <c:v>2377714.4</c:v>
                </c:pt>
                <c:pt idx="45">
                  <c:v>2359580.4</c:v>
                </c:pt>
                <c:pt idx="46">
                  <c:v>2230529.7999999998</c:v>
                </c:pt>
                <c:pt idx="47">
                  <c:v>2211914.6</c:v>
                </c:pt>
                <c:pt idx="48">
                  <c:v>2238604.4</c:v>
                </c:pt>
                <c:pt idx="49">
                  <c:v>2037852.1</c:v>
                </c:pt>
                <c:pt idx="50">
                  <c:v>2025758.5</c:v>
                </c:pt>
                <c:pt idx="51">
                  <c:v>2284468.1</c:v>
                </c:pt>
                <c:pt idx="52">
                  <c:v>2298041.7000000002</c:v>
                </c:pt>
                <c:pt idx="53">
                  <c:v>2406767.6</c:v>
                </c:pt>
                <c:pt idx="54">
                  <c:v>2428850.2000000002</c:v>
                </c:pt>
                <c:pt idx="55">
                  <c:v>2563416.2000000002</c:v>
                </c:pt>
                <c:pt idx="56">
                  <c:v>2459069.1</c:v>
                </c:pt>
                <c:pt idx="57">
                  <c:v>2409638.2000000002</c:v>
                </c:pt>
                <c:pt idx="58">
                  <c:v>2056438.5</c:v>
                </c:pt>
                <c:pt idx="59">
                  <c:v>1843433.2</c:v>
                </c:pt>
                <c:pt idx="60">
                  <c:v>1971989.9</c:v>
                </c:pt>
                <c:pt idx="61">
                  <c:v>2428165</c:v>
                </c:pt>
                <c:pt idx="62">
                  <c:v>2424098.6</c:v>
                </c:pt>
                <c:pt idx="63">
                  <c:v>2627122.9</c:v>
                </c:pt>
                <c:pt idx="64">
                  <c:v>2572501.7000000002</c:v>
                </c:pt>
              </c:numCache>
            </c:numRef>
          </c:val>
          <c:smooth val="0"/>
          <c:extLst>
            <c:ext xmlns:c16="http://schemas.microsoft.com/office/drawing/2014/chart" uri="{C3380CC4-5D6E-409C-BE32-E72D297353CC}">
              <c16:uniqueId val="{00000003-553A-48D6-9D14-BA4145CC7771}"/>
            </c:ext>
          </c:extLst>
        </c:ser>
        <c:dLbls>
          <c:showLegendKey val="0"/>
          <c:showVal val="0"/>
          <c:showCatName val="0"/>
          <c:showSerName val="0"/>
          <c:showPercent val="0"/>
          <c:showBubbleSize val="0"/>
        </c:dLbls>
        <c:smooth val="0"/>
        <c:axId val="2088956472"/>
        <c:axId val="2096273448"/>
      </c:lineChart>
      <c:catAx>
        <c:axId val="2088956472"/>
        <c:scaling>
          <c:orientation val="minMax"/>
        </c:scaling>
        <c:delete val="1"/>
        <c:axPos val="b"/>
        <c:majorTickMark val="none"/>
        <c:minorTickMark val="none"/>
        <c:tickLblPos val="nextTo"/>
        <c:crossAx val="2096273448"/>
        <c:crosses val="autoZero"/>
        <c:auto val="1"/>
        <c:lblAlgn val="ctr"/>
        <c:lblOffset val="100"/>
        <c:noMultiLvlLbl val="0"/>
      </c:catAx>
      <c:valAx>
        <c:axId val="2096273448"/>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8895647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375</TotalTime>
  <Pages>49</Pages>
  <Words>13784</Words>
  <Characters>78573</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92173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Genevieve DePuy</dc:creator>
  <cp:keywords/>
  <dc:description/>
  <cp:lastModifiedBy>Genevieve DePuy</cp:lastModifiedBy>
  <cp:revision>154</cp:revision>
  <dcterms:created xsi:type="dcterms:W3CDTF">2016-11-16T23:18:00Z</dcterms:created>
  <dcterms:modified xsi:type="dcterms:W3CDTF">2016-11-29T23:08:00Z</dcterms:modified>
</cp:coreProperties>
</file>